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21" w:rsidRPr="007D6F54" w:rsidRDefault="00212E21" w:rsidP="00212E21">
      <w:pPr>
        <w:pStyle w:val="xl26"/>
        <w:spacing w:before="0" w:beforeAutospacing="0" w:after="120" w:afterAutospacing="0"/>
        <w:textAlignment w:val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ОБРАЗЕЦ</w:t>
      </w:r>
    </w:p>
    <w:p w:rsidR="00212E21" w:rsidRPr="002158F7" w:rsidRDefault="00212E21" w:rsidP="00212E21">
      <w:pPr>
        <w:pStyle w:val="xl26"/>
        <w:spacing w:before="0" w:beforeAutospacing="0" w:after="60" w:afterAutospacing="0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ДОПОЛНИТЕЛЬНЫЙ ДОГОВОР КУПЛИ-ПРОДАЖИ № .........</w:t>
      </w:r>
    </w:p>
    <w:p w:rsidR="00212E21" w:rsidRDefault="00212E21" w:rsidP="00212E21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2E21" w:rsidRPr="00664D73" w:rsidRDefault="00212E21" w:rsidP="00212E2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В нижеуказанный день, месяц и год договорные стороны</w:t>
      </w:r>
    </w:p>
    <w:p w:rsidR="00212E21" w:rsidRPr="00664D73" w:rsidRDefault="00212E21" w:rsidP="00212E21">
      <w:pPr>
        <w:ind w:left="-180"/>
        <w:jc w:val="both"/>
        <w:rPr>
          <w:rFonts w:ascii="Times New Roman" w:hAnsi="Times New Roman"/>
          <w:sz w:val="20"/>
          <w:szCs w:val="20"/>
        </w:rPr>
      </w:pPr>
    </w:p>
    <w:p w:rsidR="00212E21" w:rsidRPr="00664D73" w:rsidRDefault="00212E21" w:rsidP="00212E2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</w:rPr>
        <w:t>LOM PRAHA s. p.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Зарегистрировано в Торговом реестре:</w:t>
      </w:r>
      <w:r>
        <w:tab/>
      </w:r>
      <w:r>
        <w:rPr>
          <w:rFonts w:ascii="Times New Roman" w:hAnsi="Times New Roman"/>
          <w:color w:val="000000"/>
          <w:sz w:val="20"/>
        </w:rPr>
        <w:t>Городского суда г. Праги, раздел ALX, вставка 283,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юридический адрес:</w:t>
      </w:r>
      <w:r>
        <w:tab/>
      </w:r>
      <w:r>
        <w:rPr>
          <w:rFonts w:ascii="Times New Roman" w:hAnsi="Times New Roman"/>
          <w:color w:val="000000"/>
          <w:sz w:val="20"/>
        </w:rPr>
        <w:t>ул. Тискаржска, 270/8, 108 00 г. Прага 10 - Малешице,</w:t>
      </w:r>
      <w:r>
        <w:rPr>
          <w:rFonts w:ascii="Times New Roman" w:hAnsi="Times New Roman"/>
          <w:sz w:val="20"/>
        </w:rPr>
        <w:t xml:space="preserve"> Чешская Республика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ОГРН:  </w:t>
      </w:r>
      <w:r>
        <w:tab/>
      </w:r>
      <w:r>
        <w:rPr>
          <w:rFonts w:ascii="Times New Roman" w:hAnsi="Times New Roman"/>
          <w:color w:val="000000"/>
          <w:sz w:val="20"/>
        </w:rPr>
        <w:t>00000515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ИНН:</w:t>
      </w:r>
      <w:r>
        <w:tab/>
      </w:r>
      <w:r>
        <w:rPr>
          <w:rFonts w:ascii="Times New Roman" w:hAnsi="Times New Roman"/>
          <w:color w:val="000000"/>
          <w:sz w:val="20"/>
        </w:rPr>
        <w:t>CZ00000515</w:t>
      </w:r>
    </w:p>
    <w:p w:rsidR="00212E21" w:rsidRPr="00664D73" w:rsidRDefault="00212E21" w:rsidP="00212E21">
      <w:pPr>
        <w:ind w:left="1276" w:right="923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в лице:</w:t>
      </w:r>
      <w:r>
        <w:tab/>
      </w:r>
      <w:r w:rsidR="005D22AA" w:rsidRPr="005D22AA">
        <w:rPr>
          <w:rFonts w:ascii="Times New Roman" w:hAnsi="Times New Roman"/>
          <w:color w:val="000000"/>
          <w:sz w:val="20"/>
        </w:rPr>
        <w:t>Давид Род, исполнительный директор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счет №:</w:t>
      </w:r>
      <w:r>
        <w:tab/>
      </w:r>
    </w:p>
    <w:p w:rsidR="00212E21" w:rsidRPr="00664D73" w:rsidRDefault="00212E21" w:rsidP="00212E21">
      <w:pPr>
        <w:ind w:left="1276" w:right="923" w:hanging="1276"/>
        <w:jc w:val="both"/>
        <w:rPr>
          <w:rFonts w:ascii="Times New Roman" w:hAnsi="Times New Roman"/>
          <w:sz w:val="20"/>
          <w:szCs w:val="20"/>
        </w:rPr>
      </w:pPr>
    </w:p>
    <w:p w:rsidR="00212E21" w:rsidRPr="00664D73" w:rsidRDefault="00212E21" w:rsidP="00212E2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именуемое в дальнейшем "Продавец", с одной стороны,</w:t>
      </w:r>
    </w:p>
    <w:p w:rsidR="00212E21" w:rsidRPr="00664D73" w:rsidRDefault="00212E21" w:rsidP="00212E2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 и</w:t>
      </w:r>
    </w:p>
    <w:p w:rsidR="00212E21" w:rsidRPr="00664D73" w:rsidRDefault="00212E21" w:rsidP="00212E2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 </w:t>
      </w:r>
      <w:r>
        <w:rPr>
          <w:rFonts w:ascii="Times New Roman" w:hAnsi="Times New Roman"/>
          <w:b/>
          <w:color w:val="000000"/>
          <w:sz w:val="20"/>
        </w:rPr>
        <w:t>XXXXXXX</w:t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юридический адрес:</w:t>
      </w:r>
      <w:r>
        <w:tab/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ОГРН:</w:t>
      </w:r>
      <w:r>
        <w:tab/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ИНН:</w:t>
      </w:r>
      <w:r>
        <w:tab/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Зарегистрировано в Торговом реестре:</w:t>
      </w:r>
      <w:r>
        <w:tab/>
      </w:r>
    </w:p>
    <w:p w:rsidR="00212E21" w:rsidRPr="00664D73" w:rsidRDefault="00212E21" w:rsidP="00212E21">
      <w:pPr>
        <w:tabs>
          <w:tab w:val="left" w:pos="2160"/>
        </w:tabs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в лице:</w:t>
      </w:r>
      <w:r>
        <w:tab/>
      </w:r>
    </w:p>
    <w:p w:rsidR="00212E21" w:rsidRPr="00664D73" w:rsidRDefault="00212E21" w:rsidP="00212E21">
      <w:pPr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счет №:</w:t>
      </w:r>
      <w:r>
        <w:tab/>
      </w:r>
    </w:p>
    <w:p w:rsidR="00212E21" w:rsidRPr="00664D73" w:rsidRDefault="00212E21" w:rsidP="00212E21">
      <w:pPr>
        <w:ind w:left="-180" w:firstLine="180"/>
        <w:jc w:val="both"/>
        <w:rPr>
          <w:rFonts w:ascii="Times New Roman" w:hAnsi="Times New Roman"/>
          <w:sz w:val="20"/>
          <w:szCs w:val="20"/>
        </w:rPr>
      </w:pPr>
    </w:p>
    <w:p w:rsidR="00212E21" w:rsidRPr="00664D73" w:rsidRDefault="00212E21" w:rsidP="00212E21">
      <w:pPr>
        <w:ind w:left="-180" w:firstLine="1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именуемое в дальнейшем "Покупатель", с другой стороны,</w:t>
      </w:r>
    </w:p>
    <w:p w:rsidR="00212E21" w:rsidRPr="00664D73" w:rsidRDefault="00212E21" w:rsidP="00212E21">
      <w:pPr>
        <w:ind w:left="-1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488C" w:rsidRPr="00C8488C" w:rsidRDefault="00212E21" w:rsidP="00C8488C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заключают настоящий Дополнительный договор купли-продажи к многостороннему Генеральному договору</w:t>
      </w:r>
      <w:r>
        <w:t xml:space="preserve"> </w:t>
      </w:r>
      <w:r>
        <w:rPr>
          <w:rFonts w:ascii="Times New Roman" w:hAnsi="Times New Roman"/>
          <w:sz w:val="20"/>
        </w:rPr>
        <w:t xml:space="preserve">на поставку </w:t>
      </w:r>
      <w:r w:rsidR="00150A12" w:rsidRPr="00150A12">
        <w:rPr>
          <w:rFonts w:ascii="Times New Roman" w:hAnsi="Times New Roman"/>
          <w:sz w:val="20"/>
        </w:rPr>
        <w:t>«</w:t>
      </w:r>
      <w:r w:rsidR="00C8488C" w:rsidRPr="00C8488C">
        <w:rPr>
          <w:rFonts w:ascii="Times New Roman" w:hAnsi="Times New Roman"/>
          <w:sz w:val="20"/>
        </w:rPr>
        <w:t xml:space="preserve">Многосторонний рамочный договор на </w:t>
      </w:r>
      <w:r w:rsidR="005D22AA" w:rsidRPr="005D22AA">
        <w:rPr>
          <w:rFonts w:ascii="Times New Roman" w:hAnsi="Times New Roman"/>
          <w:sz w:val="20"/>
        </w:rPr>
        <w:t>поставки деталей и приборов электрооборудования для вертолетов серии Ми</w:t>
      </w:r>
      <w:r w:rsidR="00C8488C" w:rsidRPr="00C8488C">
        <w:rPr>
          <w:rFonts w:ascii="Times New Roman" w:hAnsi="Times New Roman"/>
          <w:sz w:val="20"/>
        </w:rPr>
        <w:t xml:space="preserve">» </w:t>
      </w:r>
    </w:p>
    <w:p w:rsidR="00212E21" w:rsidRPr="00664D73" w:rsidRDefault="00C8488C" w:rsidP="00C8488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C8488C">
        <w:rPr>
          <w:rFonts w:ascii="Times New Roman" w:hAnsi="Times New Roman"/>
          <w:sz w:val="20"/>
        </w:rPr>
        <w:t>Тендерную документацию в электронном виде можно найти на веб-страницах</w:t>
      </w:r>
      <w:r w:rsidR="00150A12" w:rsidRPr="00150A12">
        <w:rPr>
          <w:rFonts w:ascii="Times New Roman" w:hAnsi="Times New Roman"/>
          <w:sz w:val="20"/>
        </w:rPr>
        <w:t>»</w:t>
      </w:r>
      <w:r w:rsidR="00212E21">
        <w:rPr>
          <w:rFonts w:ascii="Times New Roman" w:hAnsi="Times New Roman"/>
          <w:color w:val="000000"/>
          <w:sz w:val="20"/>
        </w:rPr>
        <w:t>от ....................</w:t>
      </w:r>
    </w:p>
    <w:p w:rsidR="00C8488C" w:rsidRPr="00C8488C" w:rsidRDefault="00212E21" w:rsidP="00C848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Настоящий Дополнительный договор купли-продажи заключается в связи с предложением Поставщика № .………….. от ……….  </w:t>
      </w:r>
      <w:r>
        <w:rPr>
          <w:rFonts w:ascii="Times New Roman" w:hAnsi="Times New Roman"/>
          <w:sz w:val="20"/>
        </w:rPr>
        <w:t xml:space="preserve">на </w:t>
      </w:r>
      <w:r w:rsidR="00150A12" w:rsidRPr="00150A12">
        <w:rPr>
          <w:rFonts w:ascii="Times New Roman" w:hAnsi="Times New Roman"/>
          <w:sz w:val="20"/>
        </w:rPr>
        <w:t>«</w:t>
      </w:r>
      <w:r w:rsidR="00C8488C" w:rsidRPr="00C8488C">
        <w:rPr>
          <w:rFonts w:ascii="Times New Roman" w:hAnsi="Times New Roman"/>
          <w:sz w:val="20"/>
        </w:rPr>
        <w:t xml:space="preserve">Многосторонний рамочный договор на </w:t>
      </w:r>
      <w:r w:rsidR="005D22AA" w:rsidRPr="005D22AA">
        <w:rPr>
          <w:rFonts w:ascii="Times New Roman" w:hAnsi="Times New Roman"/>
          <w:sz w:val="20"/>
        </w:rPr>
        <w:t>поставки деталей и приборов электрооборудования для вертолетов серии Ми</w:t>
      </w:r>
      <w:r w:rsidR="00C8488C" w:rsidRPr="00C8488C">
        <w:rPr>
          <w:rFonts w:ascii="Times New Roman" w:hAnsi="Times New Roman"/>
          <w:sz w:val="20"/>
        </w:rPr>
        <w:t xml:space="preserve">» </w:t>
      </w:r>
    </w:p>
    <w:p w:rsidR="00212E21" w:rsidRPr="00664D73" w:rsidRDefault="00C8488C" w:rsidP="00C8488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8488C">
        <w:rPr>
          <w:rFonts w:ascii="Times New Roman" w:hAnsi="Times New Roman"/>
          <w:sz w:val="20"/>
        </w:rPr>
        <w:t>Тендерную документацию в электронном виде можно найти на веб-стран</w:t>
      </w:r>
      <w:bookmarkStart w:id="0" w:name="_GoBack"/>
      <w:bookmarkEnd w:id="0"/>
      <w:r w:rsidRPr="00C8488C">
        <w:rPr>
          <w:rFonts w:ascii="Times New Roman" w:hAnsi="Times New Roman"/>
          <w:sz w:val="20"/>
        </w:rPr>
        <w:t>ицах</w:t>
      </w:r>
      <w:r w:rsidR="00150A12" w:rsidRPr="00150A12">
        <w:rPr>
          <w:rFonts w:ascii="Times New Roman" w:hAnsi="Times New Roman"/>
          <w:sz w:val="20"/>
        </w:rPr>
        <w:t>»</w:t>
      </w:r>
      <w:r w:rsidR="00212E21">
        <w:rPr>
          <w:rFonts w:ascii="Times New Roman" w:hAnsi="Times New Roman"/>
          <w:color w:val="000000"/>
          <w:sz w:val="20"/>
        </w:rPr>
        <w:t>, которое было выбрано заказчиком как наиболее предпочтительное. Содержание данного Дополнительного договора купли-продажи соответствует положениям Генерального договора купли-продажи.</w:t>
      </w:r>
    </w:p>
    <w:p w:rsidR="00212E21" w:rsidRPr="00664D73" w:rsidRDefault="00212E21" w:rsidP="00212E2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12E21" w:rsidRPr="00664D73" w:rsidRDefault="00212E21" w:rsidP="00212E21">
      <w:pPr>
        <w:pStyle w:val="Normln1"/>
        <w:spacing w:line="218" w:lineRule="auto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Предмет договора, цена и сроки исполнения</w:t>
      </w:r>
    </w:p>
    <w:p w:rsidR="00212E21" w:rsidRPr="00664D73" w:rsidRDefault="00212E21" w:rsidP="00212E21">
      <w:pPr>
        <w:pStyle w:val="Normln1"/>
        <w:spacing w:line="218" w:lineRule="auto"/>
        <w:jc w:val="both"/>
        <w:rPr>
          <w:rFonts w:ascii="Times New Roman" w:hAnsi="Times New Roman"/>
          <w:b/>
          <w:sz w:val="20"/>
        </w:rPr>
      </w:pPr>
    </w:p>
    <w:p w:rsidR="00212E21" w:rsidRPr="00664D73" w:rsidRDefault="00212E21" w:rsidP="00212E21">
      <w:pPr>
        <w:pStyle w:val="Normln1"/>
        <w:spacing w:line="218" w:lineRule="auto"/>
        <w:jc w:val="both"/>
        <w:rPr>
          <w:rFonts w:ascii="Times New Roman" w:hAnsi="Times New Roman"/>
          <w:noProof w:val="0"/>
          <w:color w:val="auto"/>
          <w:sz w:val="20"/>
        </w:rPr>
      </w:pPr>
      <w:r>
        <w:rPr>
          <w:rFonts w:ascii="Times New Roman" w:hAnsi="Times New Roman"/>
          <w:noProof w:val="0"/>
          <w:color w:val="auto"/>
          <w:sz w:val="20"/>
        </w:rPr>
        <w:t xml:space="preserve">Поставщик обязуется поставить Заказчику в соответствии с предложением № </w:t>
      </w:r>
      <w:r>
        <w:rPr>
          <w:rFonts w:ascii="Times New Roman" w:hAnsi="Times New Roman"/>
          <w:b/>
          <w:noProof w:val="0"/>
          <w:color w:val="auto"/>
          <w:sz w:val="20"/>
        </w:rPr>
        <w:t xml:space="preserve">........... </w:t>
      </w:r>
      <w:r>
        <w:rPr>
          <w:rFonts w:ascii="Times New Roman" w:hAnsi="Times New Roman"/>
          <w:noProof w:val="0"/>
          <w:color w:val="auto"/>
          <w:sz w:val="20"/>
        </w:rPr>
        <w:t>следующий товар:</w:t>
      </w:r>
    </w:p>
    <w:p w:rsidR="00212E21" w:rsidRDefault="00212E21" w:rsidP="00212E21">
      <w:pPr>
        <w:pStyle w:val="Normln1"/>
        <w:spacing w:line="218" w:lineRule="auto"/>
        <w:jc w:val="both"/>
        <w:rPr>
          <w:rFonts w:ascii="Times New Roman" w:hAnsi="Times New Roman"/>
          <w:noProof w:val="0"/>
          <w:color w:val="auto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992"/>
        <w:gridCol w:w="1276"/>
        <w:gridCol w:w="1418"/>
        <w:gridCol w:w="1275"/>
        <w:gridCol w:w="1276"/>
      </w:tblGrid>
      <w:tr w:rsidR="00212E21" w:rsidRPr="00324E7B" w:rsidTr="00A166DD">
        <w:tc>
          <w:tcPr>
            <w:tcW w:w="534" w:type="dxa"/>
            <w:vMerge w:val="restart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Поз.№</w:t>
            </w:r>
          </w:p>
        </w:tc>
        <w:tc>
          <w:tcPr>
            <w:tcW w:w="1842" w:type="dxa"/>
            <w:vMerge w:val="restart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Название-обозначение</w:t>
            </w:r>
          </w:p>
        </w:tc>
        <w:tc>
          <w:tcPr>
            <w:tcW w:w="709" w:type="dxa"/>
            <w:vMerge w:val="restart"/>
            <w:vAlign w:val="center"/>
          </w:tcPr>
          <w:p w:rsidR="00212E21" w:rsidRPr="00324E7B" w:rsidRDefault="00212E21" w:rsidP="00E015EE">
            <w:pPr>
              <w:pStyle w:val="Normln1"/>
              <w:spacing w:line="218" w:lineRule="auto"/>
              <w:ind w:right="-108" w:hanging="108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Количество, шт.</w:t>
            </w:r>
          </w:p>
        </w:tc>
        <w:tc>
          <w:tcPr>
            <w:tcW w:w="992" w:type="dxa"/>
            <w:vMerge w:val="restart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Сроки исполнения</w:t>
            </w:r>
          </w:p>
        </w:tc>
        <w:tc>
          <w:tcPr>
            <w:tcW w:w="2694" w:type="dxa"/>
            <w:gridSpan w:val="2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CZK/шт.</w:t>
            </w:r>
          </w:p>
        </w:tc>
        <w:tc>
          <w:tcPr>
            <w:tcW w:w="2551" w:type="dxa"/>
            <w:gridSpan w:val="2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 xml:space="preserve">Итого, CZK </w:t>
            </w:r>
          </w:p>
        </w:tc>
      </w:tr>
      <w:tr w:rsidR="00212E21" w:rsidRPr="00324E7B" w:rsidTr="00A166DD">
        <w:tc>
          <w:tcPr>
            <w:tcW w:w="534" w:type="dxa"/>
            <w:vMerge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без НДС</w:t>
            </w:r>
          </w:p>
        </w:tc>
        <w:tc>
          <w:tcPr>
            <w:tcW w:w="1418" w:type="dxa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с НДС</w:t>
            </w:r>
          </w:p>
        </w:tc>
        <w:tc>
          <w:tcPr>
            <w:tcW w:w="1275" w:type="dxa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212E21" w:rsidRPr="00324E7B" w:rsidRDefault="00212E21" w:rsidP="00A166DD">
            <w:pPr>
              <w:pStyle w:val="Normln1"/>
              <w:spacing w:line="218" w:lineRule="auto"/>
              <w:jc w:val="center"/>
              <w:rPr>
                <w:rFonts w:ascii="Times New Roman" w:hAnsi="Times New Roman"/>
                <w:noProof w:val="0"/>
                <w:color w:val="auto"/>
                <w:sz w:val="20"/>
              </w:rPr>
            </w:pPr>
            <w:r>
              <w:rPr>
                <w:rFonts w:ascii="Times New Roman" w:hAnsi="Times New Roman"/>
                <w:noProof w:val="0"/>
                <w:color w:val="auto"/>
                <w:sz w:val="20"/>
              </w:rPr>
              <w:t>с НДС</w:t>
            </w:r>
          </w:p>
        </w:tc>
      </w:tr>
      <w:tr w:rsidR="00212E21" w:rsidRPr="00324E7B" w:rsidTr="00A166DD">
        <w:tc>
          <w:tcPr>
            <w:tcW w:w="534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5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</w:tr>
      <w:tr w:rsidR="00212E21" w:rsidRPr="00324E7B" w:rsidTr="00A166DD">
        <w:tc>
          <w:tcPr>
            <w:tcW w:w="534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5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</w:tr>
      <w:tr w:rsidR="00212E21" w:rsidRPr="00324E7B" w:rsidTr="00A166DD">
        <w:tc>
          <w:tcPr>
            <w:tcW w:w="534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5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212E21" w:rsidRPr="00324E7B" w:rsidRDefault="00212E21" w:rsidP="00A166DD">
            <w:pPr>
              <w:pStyle w:val="Normln1"/>
              <w:spacing w:line="218" w:lineRule="auto"/>
              <w:jc w:val="both"/>
              <w:rPr>
                <w:rFonts w:ascii="Times New Roman" w:hAnsi="Times New Roman"/>
                <w:noProof w:val="0"/>
                <w:color w:val="auto"/>
                <w:sz w:val="20"/>
              </w:rPr>
            </w:pPr>
          </w:p>
        </w:tc>
      </w:tr>
    </w:tbl>
    <w:p w:rsidR="00212E21" w:rsidRDefault="00212E21" w:rsidP="00212E21">
      <w:pPr>
        <w:pStyle w:val="Normln1"/>
        <w:spacing w:line="218" w:lineRule="auto"/>
        <w:jc w:val="both"/>
        <w:rPr>
          <w:rFonts w:ascii="Times New Roman" w:hAnsi="Times New Roman"/>
          <w:noProof w:val="0"/>
          <w:color w:val="auto"/>
          <w:sz w:val="20"/>
        </w:rPr>
      </w:pPr>
    </w:p>
    <w:p w:rsidR="00212E21" w:rsidRDefault="00212E21" w:rsidP="00212E21">
      <w:pPr>
        <w:pStyle w:val="Normln1"/>
        <w:spacing w:line="218" w:lineRule="auto"/>
        <w:ind w:left="1701" w:hanging="1701"/>
        <w:jc w:val="both"/>
        <w:rPr>
          <w:rFonts w:ascii="Times New Roman" w:hAnsi="Times New Roman"/>
          <w:noProof w:val="0"/>
          <w:color w:val="auto"/>
          <w:sz w:val="20"/>
        </w:rPr>
      </w:pPr>
      <w:r>
        <w:rPr>
          <w:rFonts w:ascii="Times New Roman" w:hAnsi="Times New Roman"/>
          <w:noProof w:val="0"/>
          <w:color w:val="auto"/>
          <w:sz w:val="20"/>
        </w:rPr>
        <w:t>Ставка НДС, в %:</w:t>
      </w:r>
      <w:r>
        <w:tab/>
      </w:r>
      <w:r>
        <w:rPr>
          <w:rFonts w:ascii="Times New Roman" w:hAnsi="Times New Roman"/>
          <w:noProof w:val="0"/>
          <w:color w:val="auto"/>
          <w:sz w:val="20"/>
        </w:rPr>
        <w:t>..........</w:t>
      </w:r>
    </w:p>
    <w:p w:rsidR="00212E21" w:rsidRDefault="00212E21" w:rsidP="00212E21">
      <w:pPr>
        <w:pStyle w:val="Normln1"/>
        <w:spacing w:line="218" w:lineRule="auto"/>
        <w:jc w:val="both"/>
        <w:rPr>
          <w:rFonts w:ascii="Times New Roman" w:hAnsi="Times New Roman"/>
          <w:noProof w:val="0"/>
          <w:color w:val="auto"/>
          <w:sz w:val="20"/>
        </w:rPr>
      </w:pPr>
    </w:p>
    <w:p w:rsidR="00212E21" w:rsidRDefault="00212E21" w:rsidP="00212E21">
      <w:pPr>
        <w:pStyle w:val="Normln1"/>
        <w:tabs>
          <w:tab w:val="left" w:pos="2694"/>
        </w:tabs>
        <w:spacing w:after="120" w:line="218" w:lineRule="auto"/>
        <w:ind w:left="4536" w:hanging="4536"/>
        <w:jc w:val="both"/>
        <w:outlineLvl w:val="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Общая стоимость товара:</w:t>
      </w:r>
      <w:r>
        <w:tab/>
      </w:r>
      <w:r>
        <w:rPr>
          <w:rFonts w:ascii="Times New Roman" w:hAnsi="Times New Roman"/>
          <w:color w:val="auto"/>
          <w:sz w:val="20"/>
        </w:rPr>
        <w:t>без НДС</w:t>
      </w:r>
      <w:r>
        <w:tab/>
      </w:r>
      <w:r>
        <w:rPr>
          <w:rFonts w:ascii="Times New Roman" w:hAnsi="Times New Roman"/>
          <w:color w:val="auto"/>
          <w:sz w:val="20"/>
        </w:rPr>
        <w:t xml:space="preserve">....................,.. CZK </w:t>
      </w:r>
    </w:p>
    <w:p w:rsidR="00212E21" w:rsidRPr="00CB7456" w:rsidRDefault="00212E21" w:rsidP="00212E21">
      <w:pPr>
        <w:pStyle w:val="Normln1"/>
        <w:tabs>
          <w:tab w:val="left" w:pos="2694"/>
        </w:tabs>
        <w:spacing w:after="120" w:line="240" w:lineRule="auto"/>
        <w:ind w:left="4536" w:hanging="4536"/>
        <w:jc w:val="both"/>
        <w:outlineLvl w:val="0"/>
        <w:rPr>
          <w:rFonts w:ascii="Times New Roman" w:hAnsi="Times New Roman"/>
          <w:color w:val="auto"/>
          <w:sz w:val="20"/>
        </w:rPr>
      </w:pPr>
      <w:r>
        <w:tab/>
      </w:r>
      <w:r>
        <w:rPr>
          <w:rFonts w:ascii="Times New Roman" w:hAnsi="Times New Roman"/>
          <w:color w:val="auto"/>
          <w:sz w:val="20"/>
        </w:rPr>
        <w:t>с НДС</w:t>
      </w:r>
      <w:r>
        <w:tab/>
      </w:r>
      <w:r>
        <w:rPr>
          <w:rFonts w:ascii="Times New Roman" w:hAnsi="Times New Roman"/>
          <w:color w:val="auto"/>
          <w:sz w:val="20"/>
        </w:rPr>
        <w:t xml:space="preserve">....................,.. CZK </w:t>
      </w:r>
    </w:p>
    <w:p w:rsidR="00212E21" w:rsidRPr="007D6F54" w:rsidRDefault="00212E21" w:rsidP="00212E21">
      <w:pPr>
        <w:pStyle w:val="Nadpis2"/>
        <w:keepNext w:val="0"/>
        <w:spacing w:before="0" w:after="12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</w:rPr>
        <w:t>Прописью: ...................................................................................................................</w:t>
      </w:r>
    </w:p>
    <w:p w:rsidR="00212E21" w:rsidRPr="00664D73" w:rsidRDefault="00212E21" w:rsidP="00212E21">
      <w:pPr>
        <w:pStyle w:val="Nadpis2"/>
        <w:keepNext w:val="0"/>
        <w:spacing w:before="0" w:after="12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</w:rPr>
        <w:t>Настоящий Договор составлен в двух экземплярах, каждый из которых имеет характер оригинала и одинаковую силу. Заказчик и Поставщик получают по одному экземпляру Договора.</w:t>
      </w:r>
    </w:p>
    <w:p w:rsidR="00212E21" w:rsidRPr="00664D73" w:rsidRDefault="00212E21" w:rsidP="00212E21">
      <w:pPr>
        <w:jc w:val="both"/>
        <w:rPr>
          <w:rFonts w:ascii="Times New Roman" w:hAnsi="Times New Roman"/>
          <w:sz w:val="20"/>
          <w:szCs w:val="20"/>
        </w:rPr>
      </w:pPr>
    </w:p>
    <w:p w:rsidR="00212E21" w:rsidRPr="00664D73" w:rsidRDefault="00212E21" w:rsidP="00212E21">
      <w:pPr>
        <w:ind w:left="5103" w:hanging="510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Гор. …………………….., дата: ............................</w:t>
      </w:r>
      <w:r>
        <w:tab/>
      </w:r>
      <w:r w:rsidR="00E015EE">
        <w:rPr>
          <w:rFonts w:ascii="Times New Roman" w:hAnsi="Times New Roman"/>
          <w:color w:val="000000"/>
          <w:sz w:val="20"/>
        </w:rPr>
        <w:t>Г</w:t>
      </w:r>
      <w:r>
        <w:rPr>
          <w:rFonts w:ascii="Times New Roman" w:hAnsi="Times New Roman"/>
          <w:color w:val="000000"/>
          <w:sz w:val="20"/>
        </w:rPr>
        <w:t>ор. Прага, дата: .............................</w:t>
      </w:r>
    </w:p>
    <w:p w:rsidR="00212E21" w:rsidRDefault="00212E21" w:rsidP="00212E21">
      <w:pPr>
        <w:ind w:left="5103" w:hanging="510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2E21" w:rsidRPr="00664D73" w:rsidRDefault="00212E21" w:rsidP="00212E21">
      <w:pPr>
        <w:ind w:left="5103" w:hanging="510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31C7" w:rsidRDefault="00212E21" w:rsidP="00E015EE">
      <w:pPr>
        <w:ind w:left="5103" w:hanging="5103"/>
        <w:jc w:val="both"/>
      </w:pPr>
      <w:r>
        <w:rPr>
          <w:rFonts w:ascii="Times New Roman" w:hAnsi="Times New Roman"/>
          <w:color w:val="000000"/>
          <w:sz w:val="20"/>
        </w:rPr>
        <w:t>Заказчик</w:t>
      </w:r>
      <w:r>
        <w:tab/>
      </w:r>
      <w:r>
        <w:rPr>
          <w:rFonts w:ascii="Times New Roman" w:hAnsi="Times New Roman"/>
          <w:color w:val="000000"/>
          <w:sz w:val="20"/>
        </w:rPr>
        <w:t xml:space="preserve">Поставщик </w:t>
      </w:r>
    </w:p>
    <w:sectPr w:rsidR="001F31C7" w:rsidSect="00BE79BC">
      <w:footerReference w:type="even" r:id="rId6"/>
      <w:footerReference w:type="default" r:id="rId7"/>
      <w:pgSz w:w="11906" w:h="16838" w:code="9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6A" w:rsidRDefault="00DB266A">
      <w:r>
        <w:separator/>
      </w:r>
    </w:p>
  </w:endnote>
  <w:endnote w:type="continuationSeparator" w:id="0">
    <w:p w:rsidR="00DB266A" w:rsidRDefault="00DB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FB" w:rsidRDefault="00212E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4FFB" w:rsidRDefault="00DB266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FB" w:rsidRDefault="00212E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2AA">
      <w:rPr>
        <w:rStyle w:val="slostrnky"/>
        <w:noProof/>
      </w:rPr>
      <w:t>1</w:t>
    </w:r>
    <w:r>
      <w:rPr>
        <w:rStyle w:val="slostrnky"/>
      </w:rPr>
      <w:fldChar w:fldCharType="end"/>
    </w:r>
  </w:p>
  <w:p w:rsidR="00C04FFB" w:rsidRDefault="00DB266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6A" w:rsidRDefault="00DB266A">
      <w:r>
        <w:separator/>
      </w:r>
    </w:p>
  </w:footnote>
  <w:footnote w:type="continuationSeparator" w:id="0">
    <w:p w:rsidR="00DB266A" w:rsidRDefault="00DB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21"/>
    <w:rsid w:val="00056A13"/>
    <w:rsid w:val="00150A12"/>
    <w:rsid w:val="001F19E8"/>
    <w:rsid w:val="00212E21"/>
    <w:rsid w:val="002C3C48"/>
    <w:rsid w:val="005D22AA"/>
    <w:rsid w:val="0062275B"/>
    <w:rsid w:val="00753493"/>
    <w:rsid w:val="008B69FC"/>
    <w:rsid w:val="00907CC6"/>
    <w:rsid w:val="009170DB"/>
    <w:rsid w:val="009731BE"/>
    <w:rsid w:val="00AB3FC7"/>
    <w:rsid w:val="00AB5943"/>
    <w:rsid w:val="00AC4163"/>
    <w:rsid w:val="00B3103F"/>
    <w:rsid w:val="00BA1146"/>
    <w:rsid w:val="00BE79BC"/>
    <w:rsid w:val="00C8488C"/>
    <w:rsid w:val="00DB266A"/>
    <w:rsid w:val="00E015EE"/>
    <w:rsid w:val="00EB6F18"/>
    <w:rsid w:val="00F40144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FF130-F1AB-423C-9EBC-C3D616EE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E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2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12E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Zpat">
    <w:name w:val="footer"/>
    <w:basedOn w:val="Normln"/>
    <w:link w:val="ZpatChar"/>
    <w:rsid w:val="00212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2E21"/>
    <w:rPr>
      <w:rFonts w:ascii="Arial" w:eastAsia="Times New Roman" w:hAnsi="Arial" w:cs="Times New Roman"/>
      <w:sz w:val="24"/>
      <w:szCs w:val="24"/>
      <w:lang w:eastAsia="ru-RU"/>
    </w:rPr>
  </w:style>
  <w:style w:type="character" w:styleId="slostrnky">
    <w:name w:val="page number"/>
    <w:basedOn w:val="Standardnpsmoodstavce"/>
    <w:rsid w:val="00212E21"/>
  </w:style>
  <w:style w:type="paragraph" w:customStyle="1" w:styleId="Normln1">
    <w:name w:val="Normální1~"/>
    <w:basedOn w:val="Normln"/>
    <w:rsid w:val="00212E21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xl26">
    <w:name w:val="xl26"/>
    <w:basedOn w:val="Normln"/>
    <w:rsid w:val="00212E21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212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E21"/>
    <w:rPr>
      <w:rFonts w:ascii="Arial" w:eastAsia="Times New Roman" w:hAnsi="Arial" w:cs="Times New Roman"/>
      <w:sz w:val="24"/>
      <w:szCs w:val="24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Spáčilová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Spáčilová</dc:creator>
  <cp:lastModifiedBy>Jiranová Martina</cp:lastModifiedBy>
  <cp:revision>2</cp:revision>
  <cp:lastPrinted>2017-08-16T11:39:00Z</cp:lastPrinted>
  <dcterms:created xsi:type="dcterms:W3CDTF">2018-10-08T07:31:00Z</dcterms:created>
  <dcterms:modified xsi:type="dcterms:W3CDTF">2018-10-08T07:31:00Z</dcterms:modified>
</cp:coreProperties>
</file>