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88F8" w14:textId="77777777" w:rsidR="009E7554" w:rsidRDefault="006C0C6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DOHODA</w:t>
      </w:r>
    </w:p>
    <w:p w14:paraId="640A8D59" w14:textId="77777777" w:rsidR="009E7554" w:rsidRDefault="006C0C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dodávky leteckých olejů, vazelín a kapalin</w:t>
      </w:r>
    </w:p>
    <w:p w14:paraId="03DD87E5" w14:textId="77777777" w:rsidR="009E7554" w:rsidRDefault="009E7554">
      <w:pPr>
        <w:pStyle w:val="Nadpis1"/>
        <w:spacing w:before="0" w:after="0"/>
        <w:rPr>
          <w:rFonts w:ascii="Times New Roman" w:hAnsi="Times New Roman"/>
          <w:sz w:val="24"/>
          <w:szCs w:val="24"/>
          <w:lang w:val="cs-CZ"/>
        </w:rPr>
      </w:pPr>
    </w:p>
    <w:p w14:paraId="64B319A1" w14:textId="77777777" w:rsidR="00FE378B" w:rsidRPr="00FE378B" w:rsidRDefault="00FE378B" w:rsidP="00FE378B">
      <w:pPr>
        <w:rPr>
          <w:lang w:eastAsia="x-none"/>
        </w:rPr>
      </w:pPr>
    </w:p>
    <w:p w14:paraId="45EB3398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14:paraId="6B271C97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</w:p>
    <w:p w14:paraId="5680CCE8" w14:textId="77777777" w:rsidR="009E7554" w:rsidRDefault="006C0C6B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LOM PRAHA s.p.</w:t>
      </w:r>
    </w:p>
    <w:p w14:paraId="2641CA75" w14:textId="77777777" w:rsidR="009E7554" w:rsidRDefault="006C0C6B">
      <w:pPr>
        <w:ind w:left="3827" w:hanging="3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zapsaný v OR u Městského soudu v Praze, oddíl ALX, vložka 283</w:t>
      </w:r>
    </w:p>
    <w:p w14:paraId="4500ACBE" w14:textId="77777777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ab/>
        <w:t>Tiskařská 270/8, 108 00 Praha 10 – Malešice</w:t>
      </w:r>
    </w:p>
    <w:p w14:paraId="45EFBE61" w14:textId="77777777" w:rsidR="009E7554" w:rsidRDefault="005A73F8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</w:t>
      </w:r>
      <w:r w:rsidR="006C0C6B">
        <w:rPr>
          <w:rFonts w:ascii="Times New Roman" w:hAnsi="Times New Roman"/>
          <w:sz w:val="22"/>
          <w:szCs w:val="22"/>
        </w:rPr>
        <w:t>:</w:t>
      </w:r>
      <w:r w:rsidR="006C0C6B">
        <w:rPr>
          <w:rFonts w:ascii="Times New Roman" w:hAnsi="Times New Roman"/>
          <w:sz w:val="22"/>
          <w:szCs w:val="22"/>
        </w:rPr>
        <w:tab/>
        <w:t>Ing. Bc. Radomír Daňhel, MBA, LL.M., ředitel pro obchod a logistiku</w:t>
      </w:r>
    </w:p>
    <w:p w14:paraId="19676269" w14:textId="77777777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 ve věcech finančních:</w:t>
      </w:r>
      <w:r>
        <w:rPr>
          <w:rFonts w:ascii="Times New Roman" w:hAnsi="Times New Roman"/>
          <w:sz w:val="22"/>
          <w:szCs w:val="22"/>
        </w:rPr>
        <w:tab/>
        <w:t xml:space="preserve">Václav Šmejkal, </w:t>
      </w:r>
      <w:r w:rsidR="005F0CCB" w:rsidRPr="005F0CCB">
        <w:rPr>
          <w:rFonts w:ascii="Times New Roman" w:hAnsi="Times New Roman"/>
          <w:sz w:val="22"/>
          <w:szCs w:val="22"/>
        </w:rPr>
        <w:t>ředitel pro finance, personalistiku a správu</w:t>
      </w:r>
    </w:p>
    <w:p w14:paraId="2E372173" w14:textId="77777777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 ve věcech obchodních:</w:t>
      </w:r>
      <w:r>
        <w:rPr>
          <w:rFonts w:ascii="Times New Roman" w:hAnsi="Times New Roman"/>
          <w:sz w:val="22"/>
          <w:szCs w:val="22"/>
        </w:rPr>
        <w:tab/>
        <w:t>Ing. Bc. Radomír Daňhel, MBA, LL.M., ředitel pro obchod a logistiku</w:t>
      </w:r>
    </w:p>
    <w:p w14:paraId="140B0150" w14:textId="77777777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ab/>
        <w:t>00000515</w:t>
      </w:r>
    </w:p>
    <w:p w14:paraId="053E06F3" w14:textId="77777777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ab/>
        <w:t>CZ00000515</w:t>
      </w:r>
    </w:p>
    <w:p w14:paraId="379D4430" w14:textId="77777777" w:rsidR="009E7554" w:rsidRDefault="006C0C6B" w:rsidP="005A73F8">
      <w:pPr>
        <w:ind w:left="3969" w:hanging="34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kontaktní osoba: </w:t>
      </w:r>
      <w:r>
        <w:rPr>
          <w:rFonts w:ascii="Times New Roman" w:hAnsi="Times New Roman"/>
          <w:sz w:val="22"/>
          <w:szCs w:val="22"/>
        </w:rPr>
        <w:tab/>
        <w:t xml:space="preserve">Karel Rott, nákupčí, +420 296 505 406 </w:t>
      </w:r>
      <w:hyperlink r:id="rId9" w:history="1">
        <w:r>
          <w:rPr>
            <w:rStyle w:val="Hypertextovodkaz"/>
            <w:rFonts w:ascii="Times New Roman" w:hAnsi="Times New Roman"/>
            <w:sz w:val="22"/>
            <w:szCs w:val="22"/>
          </w:rPr>
          <w:t>karel.rott@lompraha.cz</w:t>
        </w:r>
      </w:hyperlink>
      <w:r>
        <w:rPr>
          <w:rFonts w:ascii="Times New Roman" w:hAnsi="Times New Roman"/>
          <w:sz w:val="22"/>
          <w:szCs w:val="22"/>
        </w:rPr>
        <w:tab/>
      </w:r>
    </w:p>
    <w:p w14:paraId="274DA9D9" w14:textId="77777777" w:rsidR="009E7554" w:rsidRDefault="006C0C6B">
      <w:pPr>
        <w:ind w:left="3827" w:hanging="3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jen „</w:t>
      </w:r>
      <w:r>
        <w:rPr>
          <w:rFonts w:ascii="Times New Roman" w:hAnsi="Times New Roman"/>
          <w:b/>
          <w:sz w:val="22"/>
          <w:szCs w:val="22"/>
        </w:rPr>
        <w:t>o</w:t>
      </w:r>
      <w:r w:rsidR="00C869E1">
        <w:rPr>
          <w:rFonts w:ascii="Times New Roman" w:hAnsi="Times New Roman"/>
          <w:b/>
          <w:sz w:val="22"/>
          <w:szCs w:val="22"/>
        </w:rPr>
        <w:t>bjednatel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979BD73" w14:textId="77777777" w:rsidR="009E7554" w:rsidRDefault="009E7554">
      <w:pPr>
        <w:jc w:val="both"/>
        <w:rPr>
          <w:rFonts w:ascii="Times New Roman" w:hAnsi="Times New Roman"/>
        </w:rPr>
      </w:pPr>
    </w:p>
    <w:p w14:paraId="7E65D9E3" w14:textId="77777777" w:rsidR="009E7554" w:rsidRDefault="006C0C6B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highlight w:val="yellow"/>
        </w:rPr>
        <w:t>/</w:t>
      </w:r>
      <w:r>
        <w:rPr>
          <w:rFonts w:ascii="Times New Roman" w:hAnsi="Times New Roman"/>
          <w:b/>
          <w:i/>
          <w:highlight w:val="yellow"/>
        </w:rPr>
        <w:t>Dodavatel doplní svůj obchodní název</w:t>
      </w:r>
      <w:r>
        <w:rPr>
          <w:rFonts w:ascii="Times New Roman" w:hAnsi="Times New Roman"/>
          <w:b/>
          <w:highlight w:val="yellow"/>
        </w:rPr>
        <w:t>/</w:t>
      </w:r>
    </w:p>
    <w:p w14:paraId="2464D5FF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zapsaná: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14:paraId="4B726D48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údaje/</w:t>
      </w:r>
      <w:r w:rsidR="006C0C6B">
        <w:rPr>
          <w:rFonts w:ascii="Times New Roman" w:hAnsi="Times New Roman"/>
          <w:sz w:val="22"/>
          <w:szCs w:val="22"/>
        </w:rPr>
        <w:tab/>
      </w:r>
    </w:p>
    <w:p w14:paraId="7FD72E3B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sz w:val="22"/>
          <w:szCs w:val="22"/>
        </w:rPr>
        <w:tab/>
      </w:r>
    </w:p>
    <w:p w14:paraId="7D158DC8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vyřizuje: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14:paraId="3EED37B4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14:paraId="2D7ECC95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údaje/</w:t>
      </w:r>
    </w:p>
    <w:p w14:paraId="747B41F3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bankovní ústav a číslo bu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14:paraId="379DEE9B" w14:textId="77777777" w:rsidR="009E7554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0D7765E" w14:textId="77777777" w:rsidR="009E7554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</w:t>
      </w:r>
      <w:r w:rsidR="005A73F8">
        <w:rPr>
          <w:rFonts w:ascii="Times New Roman" w:hAnsi="Times New Roman"/>
          <w:sz w:val="22"/>
          <w:szCs w:val="22"/>
        </w:rPr>
        <w:t>mail pro doručování objednávek:</w:t>
      </w:r>
      <w:r w:rsidR="005A73F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  <w:highlight w:val="yellow"/>
        </w:rPr>
        <w:t>/Dodavatel doplní údaje/</w:t>
      </w:r>
    </w:p>
    <w:p w14:paraId="24E4C79F" w14:textId="77777777" w:rsidR="009E7554" w:rsidRDefault="006C0C6B">
      <w:pPr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jen „</w:t>
      </w:r>
      <w:r>
        <w:rPr>
          <w:rFonts w:ascii="Times New Roman" w:hAnsi="Times New Roman"/>
          <w:b/>
          <w:sz w:val="22"/>
          <w:szCs w:val="22"/>
        </w:rPr>
        <w:t>dodavatel</w:t>
      </w:r>
      <w:r>
        <w:rPr>
          <w:rFonts w:ascii="Times New Roman" w:hAnsi="Times New Roman"/>
          <w:sz w:val="22"/>
          <w:szCs w:val="22"/>
        </w:rPr>
        <w:t>“.</w:t>
      </w:r>
    </w:p>
    <w:p w14:paraId="77CADF92" w14:textId="77777777" w:rsidR="009E7554" w:rsidRDefault="009E7554">
      <w:pPr>
        <w:ind w:left="567"/>
        <w:rPr>
          <w:rFonts w:ascii="Times New Roman" w:hAnsi="Times New Roman"/>
          <w:sz w:val="22"/>
          <w:szCs w:val="22"/>
        </w:rPr>
      </w:pPr>
    </w:p>
    <w:p w14:paraId="3CEFE8D0" w14:textId="77777777" w:rsidR="009E7554" w:rsidRDefault="006C0C6B">
      <w:pPr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5B43F7">
        <w:rPr>
          <w:rFonts w:ascii="Times New Roman" w:hAnsi="Times New Roman"/>
          <w:sz w:val="22"/>
          <w:szCs w:val="22"/>
        </w:rPr>
        <w:t xml:space="preserve"> a dodavatel dále spolu jako „</w:t>
      </w:r>
      <w:r w:rsidR="005B43F7">
        <w:rPr>
          <w:rFonts w:ascii="Times New Roman" w:hAnsi="Times New Roman"/>
          <w:b/>
          <w:sz w:val="22"/>
          <w:szCs w:val="22"/>
        </w:rPr>
        <w:t>smluvní strana</w:t>
      </w:r>
      <w:r w:rsidR="005B43F7">
        <w:rPr>
          <w:rFonts w:ascii="Times New Roman" w:hAnsi="Times New Roman"/>
          <w:sz w:val="22"/>
          <w:szCs w:val="22"/>
        </w:rPr>
        <w:t>“ nebo „</w:t>
      </w:r>
      <w:r w:rsidR="005B43F7">
        <w:rPr>
          <w:rFonts w:ascii="Times New Roman" w:hAnsi="Times New Roman"/>
          <w:b/>
          <w:sz w:val="22"/>
          <w:szCs w:val="22"/>
        </w:rPr>
        <w:t>smluvní strany</w:t>
      </w:r>
      <w:r w:rsidR="005B43F7">
        <w:rPr>
          <w:rFonts w:ascii="Times New Roman" w:hAnsi="Times New Roman"/>
          <w:sz w:val="22"/>
          <w:szCs w:val="22"/>
        </w:rPr>
        <w:t>“.</w:t>
      </w:r>
    </w:p>
    <w:p w14:paraId="5AC3484E" w14:textId="77777777" w:rsidR="009E7554" w:rsidRDefault="009E7554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10B9C2E3" w14:textId="77777777" w:rsidR="009E7554" w:rsidRPr="00FE378B" w:rsidRDefault="006C0C6B">
      <w:pPr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ve smyslu ustanovení § 1746 odst. 2 a pro jednotlivé dodávky závazkem ve smyslu § 2079 a násl. zákona č. 89/2012 Sb., občanský zákoník, ve znění pozdějších předpisů (dále jen „ObčZ“) uzavírají tuto Rámcovou dohodu (dále jen „dohoda“). Tato dohoda byla uzavřena v návaznosti na zadávací řízení tomu předcházející s názvem „DODÁVKY LETECKÝCH OLEJŮ, VAZELÍN A KAPALIN.“ Tato veřejná zakázka byla </w:t>
      </w:r>
      <w:r w:rsidR="005F0CCB">
        <w:rPr>
          <w:rFonts w:ascii="Times New Roman" w:hAnsi="Times New Roman"/>
          <w:sz w:val="22"/>
          <w:szCs w:val="22"/>
        </w:rPr>
        <w:t xml:space="preserve">zadána v otevřeném řízení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Pr="00C869E1">
        <w:rPr>
          <w:rFonts w:ascii="Times New Roman" w:hAnsi="Times New Roman"/>
          <w:sz w:val="22"/>
        </w:rPr>
        <w:t>dle § 56 zákona č. 134/2016 Sb</w:t>
      </w:r>
      <w:r w:rsidRPr="00C869E1">
        <w:rPr>
          <w:rFonts w:ascii="Times New Roman" w:hAnsi="Times New Roman"/>
          <w:sz w:val="22"/>
          <w:szCs w:val="22"/>
        </w:rPr>
        <w:t>., o zadávání veřejných zakázek, ve znění pozdějších předpisů (dále též</w:t>
      </w:r>
      <w:r>
        <w:rPr>
          <w:rFonts w:ascii="Times New Roman" w:hAnsi="Times New Roman"/>
          <w:sz w:val="22"/>
          <w:szCs w:val="22"/>
        </w:rPr>
        <w:t xml:space="preserve"> „ZZVZ“).</w:t>
      </w:r>
    </w:p>
    <w:p w14:paraId="41763D2E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14:paraId="7015E8D2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Předmět </w:t>
      </w:r>
      <w:r>
        <w:rPr>
          <w:rFonts w:ascii="Times New Roman" w:hAnsi="Times New Roman"/>
          <w:sz w:val="24"/>
          <w:szCs w:val="24"/>
          <w:lang w:val="cs-CZ"/>
        </w:rPr>
        <w:t>dohody</w:t>
      </w:r>
    </w:p>
    <w:p w14:paraId="1391BBB3" w14:textId="77777777" w:rsidR="009E7554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Předmětem této dohody je v souladu s podmínkami stanovenými touto dohodou zajistit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pro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dodávky leteckých olejů, vazelín a kapalin (dále též „zboží“) dle specifikace </w:t>
      </w:r>
      <w:r>
        <w:rPr>
          <w:rFonts w:ascii="Times New Roman" w:hAnsi="Times New Roman"/>
          <w:sz w:val="22"/>
          <w:szCs w:val="22"/>
        </w:rPr>
        <w:br/>
        <w:t xml:space="preserve">a platných norem uvedených v příloze č. 1 – Seznam zboží (dále jen „příloha č. 1“), včetně nezbytné dokumentace dle odst. 4.2. této dohody, do místa dodání dle čl. III </w:t>
      </w:r>
      <w:r w:rsidR="007C64B5">
        <w:rPr>
          <w:rFonts w:ascii="Times New Roman" w:hAnsi="Times New Roman"/>
          <w:sz w:val="22"/>
          <w:szCs w:val="22"/>
        </w:rPr>
        <w:t xml:space="preserve">této dohody </w:t>
      </w:r>
      <w:r w:rsidR="007C64B5">
        <w:rPr>
          <w:rFonts w:ascii="Times New Roman" w:hAnsi="Times New Roman"/>
          <w:sz w:val="22"/>
          <w:szCs w:val="22"/>
        </w:rPr>
        <w:br/>
        <w:t>a umožnit objednatel</w:t>
      </w:r>
      <w:r>
        <w:rPr>
          <w:rFonts w:ascii="Times New Roman" w:hAnsi="Times New Roman"/>
          <w:sz w:val="22"/>
          <w:szCs w:val="22"/>
        </w:rPr>
        <w:t>i nabytí vlastnického práva k dodanému zboží.</w:t>
      </w:r>
      <w:r w:rsidR="0015743D">
        <w:rPr>
          <w:rFonts w:ascii="Times New Roman" w:hAnsi="Times New Roman"/>
          <w:sz w:val="22"/>
          <w:szCs w:val="22"/>
        </w:rPr>
        <w:t> </w:t>
      </w:r>
    </w:p>
    <w:p w14:paraId="58DA7BCC" w14:textId="77777777" w:rsidR="009E7554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869E1">
        <w:rPr>
          <w:rFonts w:ascii="Times New Roman" w:hAnsi="Times New Roman"/>
          <w:sz w:val="22"/>
          <w:szCs w:val="22"/>
        </w:rPr>
        <w:t>bjednatel</w:t>
      </w:r>
      <w:r>
        <w:rPr>
          <w:rFonts w:ascii="Times New Roman" w:hAnsi="Times New Roman"/>
          <w:sz w:val="22"/>
          <w:szCs w:val="22"/>
        </w:rPr>
        <w:t xml:space="preserve"> si vyhrazuje právo neodebrat předpokládané množství, které je uvedeno v příloze č. 1 této dohody, zaslat objednávku na nižší či vyšší množství nebo žádnou objednávku nezaslat neboť odebírané množství se bude vždy odvíjet výhradně od provozních potřeb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lastRenderedPageBreak/>
        <w:t>V tomto ohledu dodavateli nevzniká právo k účtování jakýchkoliv náhrad, sankcí, smluvních pokut či ušlého zisku. Zboží bude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odebírat po období uvedené v odst. 8.2.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této dohody.</w:t>
      </w:r>
    </w:p>
    <w:p w14:paraId="50CC1CAC" w14:textId="77777777" w:rsidR="009E7554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869E1">
        <w:rPr>
          <w:rFonts w:ascii="Times New Roman" w:hAnsi="Times New Roman"/>
          <w:sz w:val="22"/>
          <w:szCs w:val="22"/>
        </w:rPr>
        <w:t>bjednatel</w:t>
      </w:r>
      <w:r>
        <w:rPr>
          <w:rFonts w:ascii="Times New Roman" w:hAnsi="Times New Roman"/>
          <w:sz w:val="22"/>
          <w:szCs w:val="22"/>
        </w:rPr>
        <w:t xml:space="preserve"> se zavazuje zboží dodané na základě objednávek přebírat a zaplatit příslušnou kupní cenu jednotlivých dodávek zboží.</w:t>
      </w:r>
    </w:p>
    <w:p w14:paraId="4174CAFA" w14:textId="77777777" w:rsidR="009E7554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Zboží, na vývoz kterého je potřebná licence, se </w:t>
      </w:r>
      <w:r w:rsidRPr="00504606">
        <w:rPr>
          <w:rFonts w:ascii="Times New Roman" w:hAnsi="Times New Roman"/>
          <w:sz w:val="22"/>
          <w:szCs w:val="22"/>
        </w:rPr>
        <w:t>dodavatel zavazuje</w:t>
      </w:r>
      <w:r>
        <w:rPr>
          <w:rFonts w:ascii="Times New Roman" w:hAnsi="Times New Roman"/>
          <w:sz w:val="22"/>
          <w:szCs w:val="22"/>
        </w:rPr>
        <w:t xml:space="preserve"> nejpozději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do 5 dnů od podepsání této dohody, zahájit úkony směřující k získání vývozní licence (souhrnná licence platná po dobu platnosti této dohody) pro zboží uvedené v příloze č. 1 a o této skutečnosti neprodleně informovat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>. Lhůta pro vyřízení nezbytných povolení, certifikátů nebo licencí je 60 (šedesát) kalendářních dní ode dne oznámení o zahájení řízení dodavatelem o</w:t>
      </w:r>
      <w:r w:rsidR="00C869E1">
        <w:rPr>
          <w:rFonts w:ascii="Times New Roman" w:hAnsi="Times New Roman"/>
          <w:sz w:val="22"/>
          <w:szCs w:val="22"/>
        </w:rPr>
        <w:t>bjednat</w:t>
      </w:r>
      <w:r>
        <w:rPr>
          <w:rFonts w:ascii="Times New Roman" w:hAnsi="Times New Roman"/>
          <w:sz w:val="22"/>
          <w:szCs w:val="22"/>
        </w:rPr>
        <w:t>eli. Smluvní strany tímto deklarují svou vůli vzájemně spolupracovat a jsou povinny poskytnout si veškerou potřebnou součinnost nezbytně nutnou pro získání všech povolení potřebných pro zabezpečení plynulých dodávek zboží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 xml:space="preserve">teli. </w:t>
      </w:r>
    </w:p>
    <w:p w14:paraId="389BA027" w14:textId="77777777" w:rsidR="009E7554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455BCF03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  <w:lang w:val="cs-CZ"/>
        </w:rPr>
        <w:t>III</w:t>
      </w:r>
    </w:p>
    <w:p w14:paraId="6E216D92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Místo dodání</w:t>
      </w:r>
    </w:p>
    <w:p w14:paraId="13755ED2" w14:textId="77777777" w:rsidR="009E7554" w:rsidRDefault="006C0C6B">
      <w:pPr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Místem dodání může být sídlo nebo provozovna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>tele:</w:t>
      </w:r>
    </w:p>
    <w:p w14:paraId="18C35D9B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LOM PRAHA s.p., Tiskařská 270/8, PSČ 108 00, Praha 10, Malešice</w:t>
      </w:r>
    </w:p>
    <w:p w14:paraId="19EAC972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LOM PRAHA s.p., Toužimská 1058, PSČ 197 03, Praha 9, Kbely</w:t>
      </w:r>
    </w:p>
    <w:p w14:paraId="5F3ECE7D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LOM PRAHA s.p.,</w:t>
      </w:r>
      <w: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Pražská 100, 530 06 Pardubice</w:t>
      </w:r>
    </w:p>
    <w:p w14:paraId="07847478" w14:textId="77777777" w:rsidR="009E7554" w:rsidRDefault="009E7554">
      <w:pPr>
        <w:ind w:left="34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F74D803" w14:textId="77777777" w:rsidR="009E7554" w:rsidRDefault="006C0C6B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Dodací podmínka </w:t>
      </w:r>
      <w:bookmarkStart w:id="0" w:name="OLE_LINK7"/>
      <w:bookmarkEnd w:id="0"/>
      <w:r>
        <w:rPr>
          <w:rFonts w:ascii="Times New Roman" w:hAnsi="Times New Roman"/>
          <w:sz w:val="22"/>
          <w:szCs w:val="22"/>
        </w:rPr>
        <w:t>je stanovena následovně:</w:t>
      </w:r>
    </w:p>
    <w:p w14:paraId="408FE2AD" w14:textId="77777777" w:rsidR="009E7554" w:rsidRDefault="006C0C6B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 případě výrobce zboží se sídlem v zemích mimo Evropskou unii bude doprava uskutečněna dle dodací podmínky DAP INCOTERMS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®</w:t>
      </w:r>
      <w:r>
        <w:rPr>
          <w:rFonts w:ascii="Times New Roman" w:hAnsi="Times New Roman"/>
          <w:color w:val="000000"/>
          <w:sz w:val="22"/>
          <w:szCs w:val="22"/>
        </w:rPr>
        <w:t xml:space="preserve"> 2020 a místem dodání může být v závislosti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>
        <w:rPr>
          <w:rFonts w:ascii="Times New Roman" w:hAnsi="Times New Roman"/>
          <w:color w:val="000000"/>
          <w:sz w:val="22"/>
          <w:szCs w:val="22"/>
        </w:rPr>
        <w:t xml:space="preserve"> na výběru způsoby přepravy:</w:t>
      </w:r>
    </w:p>
    <w:p w14:paraId="6AF7DCCA" w14:textId="77777777" w:rsidR="009E7554" w:rsidRDefault="006C0C6B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letecké – Mezinárodní letiště Václava </w:t>
      </w:r>
      <w:r w:rsidR="00A3074D">
        <w:rPr>
          <w:rFonts w:ascii="Times New Roman" w:hAnsi="Times New Roman"/>
          <w:color w:val="000000"/>
          <w:sz w:val="22"/>
          <w:szCs w:val="22"/>
        </w:rPr>
        <w:t>Havla – Ruzyně, Česká republika.</w:t>
      </w:r>
    </w:p>
    <w:p w14:paraId="41DE1856" w14:textId="77777777" w:rsidR="009E7554" w:rsidRDefault="006C0C6B">
      <w:pPr>
        <w:numPr>
          <w:ilvl w:val="0"/>
          <w:numId w:val="18"/>
        </w:numPr>
        <w:spacing w:after="120"/>
        <w:ind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</w:t>
      </w:r>
      <w:r w:rsidR="0066169B">
        <w:rPr>
          <w:rFonts w:ascii="Times New Roman" w:hAnsi="Times New Roman"/>
          <w:color w:val="000000"/>
          <w:sz w:val="22"/>
          <w:szCs w:val="22"/>
        </w:rPr>
        <w:t>zemní – sídlo nebo provozovna objednatele</w:t>
      </w:r>
      <w:r>
        <w:rPr>
          <w:rFonts w:ascii="Times New Roman" w:hAnsi="Times New Roman"/>
          <w:color w:val="000000"/>
          <w:sz w:val="22"/>
          <w:szCs w:val="22"/>
        </w:rPr>
        <w:t xml:space="preserve"> dle odst. 3.1.</w:t>
      </w:r>
    </w:p>
    <w:p w14:paraId="005864E7" w14:textId="77777777" w:rsidR="009E7554" w:rsidRDefault="006C0C6B">
      <w:pPr>
        <w:numPr>
          <w:ilvl w:val="0"/>
          <w:numId w:val="17"/>
        </w:numPr>
        <w:spacing w:after="120"/>
        <w:ind w:left="1066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 případě </w:t>
      </w:r>
      <w:r w:rsidRPr="00C869E1">
        <w:rPr>
          <w:rFonts w:ascii="Times New Roman" w:hAnsi="Times New Roman"/>
          <w:color w:val="000000"/>
          <w:sz w:val="22"/>
          <w:szCs w:val="22"/>
        </w:rPr>
        <w:t>výrobce</w:t>
      </w:r>
      <w:r>
        <w:rPr>
          <w:rFonts w:ascii="Times New Roman" w:hAnsi="Times New Roman"/>
          <w:color w:val="000000"/>
          <w:sz w:val="22"/>
          <w:szCs w:val="22"/>
        </w:rPr>
        <w:t xml:space="preserve"> zboží se sídlem v České republice a v zemích Evropské unie bude doprava uskutečněna do místa plnění </w:t>
      </w:r>
      <w:r w:rsidR="00504606">
        <w:rPr>
          <w:rFonts w:ascii="Times New Roman" w:hAnsi="Times New Roman"/>
          <w:color w:val="000000"/>
          <w:sz w:val="22"/>
          <w:szCs w:val="22"/>
        </w:rPr>
        <w:t xml:space="preserve">uvedeném v odst. 3.1. </w:t>
      </w:r>
      <w:r>
        <w:rPr>
          <w:rFonts w:ascii="Times New Roman" w:hAnsi="Times New Roman"/>
          <w:color w:val="000000"/>
          <w:sz w:val="22"/>
          <w:szCs w:val="22"/>
        </w:rPr>
        <w:t>tohoto článku a dle dodací podmínky DDP INCOTERMS® 2020</w:t>
      </w:r>
    </w:p>
    <w:p w14:paraId="5A23943C" w14:textId="77777777" w:rsidR="009E7554" w:rsidRPr="0097355A" w:rsidRDefault="006C0C6B" w:rsidP="0097355A">
      <w:pPr>
        <w:pStyle w:val="Nadpis1"/>
        <w:spacing w:before="0" w:after="0"/>
        <w:ind w:firstLine="709"/>
        <w:jc w:val="center"/>
        <w:rPr>
          <w:rFonts w:ascii="Times New Roman" w:hAnsi="Times New Roman"/>
          <w:b w:val="0"/>
          <w:kern w:val="0"/>
          <w:sz w:val="22"/>
          <w:szCs w:val="22"/>
          <w:lang w:val="cs-CZ" w:eastAsia="cs-CZ"/>
        </w:rPr>
      </w:pPr>
      <w:r w:rsidRPr="0097355A">
        <w:rPr>
          <w:rFonts w:ascii="Times New Roman" w:hAnsi="Times New Roman"/>
          <w:b w:val="0"/>
          <w:sz w:val="22"/>
          <w:szCs w:val="22"/>
        </w:rPr>
        <w:t>Konkrétní místo dodání zboží bude o</w:t>
      </w:r>
      <w:r w:rsidR="00C869E1" w:rsidRPr="0097355A">
        <w:rPr>
          <w:rFonts w:ascii="Times New Roman" w:hAnsi="Times New Roman"/>
          <w:b w:val="0"/>
          <w:sz w:val="22"/>
          <w:szCs w:val="22"/>
        </w:rPr>
        <w:t>bjednatelem</w:t>
      </w:r>
      <w:r w:rsidRPr="0097355A">
        <w:rPr>
          <w:rFonts w:ascii="Times New Roman" w:hAnsi="Times New Roman"/>
          <w:b w:val="0"/>
          <w:sz w:val="22"/>
          <w:szCs w:val="22"/>
        </w:rPr>
        <w:t xml:space="preserve"> stanoveno v jednotlivých objednávkách.</w:t>
      </w:r>
    </w:p>
    <w:p w14:paraId="21FAA2FC" w14:textId="77777777" w:rsidR="005F0CCB" w:rsidRDefault="005F0CC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74B4F9A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</w:rPr>
        <w:t>V</w:t>
      </w:r>
    </w:p>
    <w:p w14:paraId="0F398750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Dodací podmínky</w:t>
      </w:r>
    </w:p>
    <w:p w14:paraId="2D08BCAA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869E1">
        <w:rPr>
          <w:rFonts w:ascii="Times New Roman" w:hAnsi="Times New Roman"/>
          <w:sz w:val="22"/>
          <w:szCs w:val="22"/>
        </w:rPr>
        <w:t>bjednatel</w:t>
      </w:r>
      <w:r>
        <w:rPr>
          <w:rFonts w:ascii="Times New Roman" w:hAnsi="Times New Roman"/>
          <w:sz w:val="22"/>
          <w:szCs w:val="22"/>
        </w:rPr>
        <w:t xml:space="preserve"> na základě svých potřeb zašle elektronickou poštou dodavateli, na e-mailovou adresu uvedenou v záhlaví této dohody, řádně vyplněnou objednávku. Dodavatel se zavazuje potvrdit přijetí objednávky do 24 (dvacet čtyři) hodin od jejího doručení. Přijetím objednávky dodavateli vzniká závazek k dodání objednaného zboží, a to ve lhůtě uvedené v příloze č. 1, počítané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ode dne odeslání potvrzení o přijetí objednávky o</w:t>
      </w:r>
      <w:r w:rsidR="00C869E1">
        <w:rPr>
          <w:rFonts w:ascii="Times New Roman" w:hAnsi="Times New Roman"/>
          <w:sz w:val="22"/>
          <w:szCs w:val="22"/>
        </w:rPr>
        <w:t>bjednat</w:t>
      </w:r>
      <w:r>
        <w:rPr>
          <w:rFonts w:ascii="Times New Roman" w:hAnsi="Times New Roman"/>
          <w:sz w:val="22"/>
          <w:szCs w:val="22"/>
        </w:rPr>
        <w:t>eli dodavatelem.</w:t>
      </w:r>
    </w:p>
    <w:p w14:paraId="433A8CDD" w14:textId="77777777" w:rsidR="009E7554" w:rsidRDefault="006C0C6B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objednávce bude uvedeno:</w:t>
      </w:r>
    </w:p>
    <w:p w14:paraId="383AE296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identifikační údaje o</w:t>
      </w:r>
      <w:r w:rsidR="00C869E1">
        <w:rPr>
          <w:rFonts w:ascii="Times New Roman" w:hAnsi="Times New Roman"/>
          <w:color w:val="000000"/>
          <w:sz w:val="22"/>
          <w:szCs w:val="22"/>
        </w:rPr>
        <w:t>bjednatele</w:t>
      </w:r>
      <w:r>
        <w:rPr>
          <w:rFonts w:ascii="Times New Roman" w:hAnsi="Times New Roman"/>
          <w:color w:val="000000"/>
          <w:sz w:val="22"/>
          <w:szCs w:val="22"/>
        </w:rPr>
        <w:t xml:space="preserve"> a dodavatele;</w:t>
      </w:r>
    </w:p>
    <w:p w14:paraId="46136856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identifikační označení této dohody;</w:t>
      </w:r>
    </w:p>
    <w:p w14:paraId="71968EE5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požadované množství zboží;</w:t>
      </w:r>
    </w:p>
    <w:p w14:paraId="37F4D75C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místo a termín plnění zboží;</w:t>
      </w:r>
    </w:p>
    <w:p w14:paraId="46F6BB1D" w14:textId="77777777" w:rsidR="009E7554" w:rsidRDefault="006C0C6B">
      <w:pPr>
        <w:numPr>
          <w:ilvl w:val="0"/>
          <w:numId w:val="8"/>
        </w:numPr>
        <w:spacing w:after="120"/>
        <w:ind w:left="143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případné další požadavky o</w:t>
      </w:r>
      <w:r w:rsidR="00C869E1">
        <w:rPr>
          <w:rFonts w:ascii="Times New Roman" w:hAnsi="Times New Roman"/>
          <w:color w:val="000000"/>
          <w:sz w:val="22"/>
          <w:szCs w:val="22"/>
        </w:rPr>
        <w:t>bjednatele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02752773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je povinen objednatel</w:t>
      </w:r>
      <w:r w:rsidR="005B43F7">
        <w:rPr>
          <w:rFonts w:ascii="Times New Roman" w:hAnsi="Times New Roman"/>
          <w:sz w:val="22"/>
          <w:szCs w:val="22"/>
        </w:rPr>
        <w:t xml:space="preserve">i dodat objednané zboží v originálním obalu výrobce zboží včetně nezbytné dokumentace nutné k převzetí zboží (bezpečnostní listy a atesty / certifikáty) v čitelné podobě a formátu s uvedením čísla výrobní šarže zboží, které potvrzují požadovanou </w:t>
      </w:r>
      <w:r w:rsidR="005B43F7">
        <w:rPr>
          <w:rFonts w:ascii="Times New Roman" w:hAnsi="Times New Roman"/>
          <w:sz w:val="22"/>
          <w:szCs w:val="22"/>
        </w:rPr>
        <w:lastRenderedPageBreak/>
        <w:t>kvalitu, původ zboží a jeho další parametry, které jsou nezbytné k jeho užití v letectví. V době dodání zboží může být vyčerpáno maximálně 20% z expirační doby, tj. z doby použitelnosti zboží.</w:t>
      </w:r>
    </w:p>
    <w:p w14:paraId="63770712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je povinen dodržovat podmínky nakládání a skladování zboží dle technické dokumentace výrobce. Současně dodavatel zajistí dodržování těchto podmínek i u svého poddodavatele. Dále je dodavatel povinen na vyžádání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prokázat dodržování podmínek nakládání a skladování zboží a/nebo umožnit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>teli nebo jím pověřenému zástupci provést kontrolu nakládání a skladování zboží, a to u i svého poddodavatele.</w:t>
      </w:r>
    </w:p>
    <w:p w14:paraId="68572265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se zavazuje převést na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dohodnutým způsobem vlastnické právo ke zboží, které přechází na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 xml:space="preserve">tele stejně jako nebezpečí škody na něm, poté, co zboží řádně převezme a potvrdí jeho převzetí prostřednictvím svého pověřeného zaměstnance v místě plnění. Jméno pověřeného zaměstnance bude uvedeno v objednávce. Obvyklým užitím se zejména rozumí právo obvyklého nerušeného užívání v souladu s běžným užitím zboží v letectví, časově </w:t>
      </w:r>
      <w:r>
        <w:rPr>
          <w:rFonts w:ascii="Times New Roman" w:hAnsi="Times New Roman"/>
          <w:sz w:val="22"/>
          <w:szCs w:val="22"/>
        </w:rPr>
        <w:br/>
        <w:t>a územně neomezeně.</w:t>
      </w:r>
    </w:p>
    <w:p w14:paraId="71CF59E6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se zavazuje dodržovat požadavky pro dřevěné obaly přicházející do EU ze třetích zemí, které jsou v souladu se standardem ISPM 15 (ošetřeny a označeny). Veškerý dřevěný obalový materiál jako bedny, přepravky, palety, vyrobený zcela nebo částečně z nezpracovaného dřeva, musí splnit nové požadavky a být také tepelně ošetřen nebo fumigován oficiálně schváleným systémem a být označen odpovídající značkou.</w:t>
      </w:r>
    </w:p>
    <w:p w14:paraId="3AB8CB42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Dodávky zboží budou realizovány v pracovní dny pondělí až čtvrtek v době od 07:30 do 14:30 hod a v pátek od 7:30 do 13:00 do místa dodání dle článku III. této dohody.</w:t>
      </w:r>
    </w:p>
    <w:p w14:paraId="5E5A82CF" w14:textId="77777777" w:rsidR="009E7554" w:rsidRDefault="009E7554">
      <w:pPr>
        <w:pStyle w:val="Prosttext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592540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</w:t>
      </w:r>
    </w:p>
    <w:p w14:paraId="63F6F139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Cena a </w:t>
      </w:r>
      <w:r>
        <w:rPr>
          <w:rFonts w:ascii="Times New Roman" w:hAnsi="Times New Roman"/>
          <w:sz w:val="24"/>
          <w:szCs w:val="24"/>
        </w:rPr>
        <w:t>platební podmínky</w:t>
      </w:r>
    </w:p>
    <w:p w14:paraId="139103E8" w14:textId="3958DFFC" w:rsidR="009E7554" w:rsidRDefault="00786D82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2B2F30">
        <w:rPr>
          <w:rFonts w:ascii="Times New Roman" w:hAnsi="Times New Roman"/>
          <w:noProof w:val="0"/>
          <w:color w:val="auto"/>
          <w:sz w:val="22"/>
          <w:szCs w:val="22"/>
        </w:rPr>
        <w:t>Ceny zboží uvedené v příloze č. 1 této dohody jsou v korunách českých (CZK) bez DPH, (případně v měně EUR nebo USD). Jednotkové ceny, uvedené v příloze č. 1 jsou cenami nejvýše přípustnými a jsou platné do 31. 12. 2021. Změna ceny pro další období bude  stanovena dohodou smluvních stran vždy dle aktuálního vývoje cen ropných produktů na trhu; musí se vždy jednat o cenu v místě a čase obvyklou, nikoliv vyšší, než za jakou dodavatel prodává zboží jiným odběratelům. V případě, že žádná ze smluvních stran neuplatní práv na změnu ceny pro následující období nejpozději do 30. 11.2021, má se za to, že cena zůstává beze změny</w:t>
      </w:r>
      <w:r w:rsidR="006C0C6B">
        <w:rPr>
          <w:rFonts w:ascii="Times New Roman" w:hAnsi="Times New Roman"/>
          <w:noProof w:val="0"/>
          <w:color w:val="auto"/>
          <w:sz w:val="22"/>
          <w:szCs w:val="22"/>
        </w:rPr>
        <w:t>.</w:t>
      </w:r>
    </w:p>
    <w:p w14:paraId="3D4F99D9" w14:textId="77777777"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Cena</w:t>
      </w:r>
      <w:r>
        <w:rPr>
          <w:rFonts w:ascii="Times New Roman" w:hAnsi="Times New Roman"/>
          <w:sz w:val="22"/>
          <w:szCs w:val="22"/>
        </w:rPr>
        <w:t xml:space="preserve"> zahrnuje veškeré náklady dodavatele a jeho případných poddodavatelů, spojené s dodáním zboží do místa dodání,</w:t>
      </w:r>
      <w:r>
        <w:rPr>
          <w:rFonts w:ascii="Times New Roman" w:hAnsi="Times New Roman"/>
          <w:noProof w:val="0"/>
          <w:color w:val="auto"/>
          <w:sz w:val="22"/>
          <w:szCs w:val="22"/>
        </w:rPr>
        <w:t xml:space="preserve"> včetně splnění dalších závazků a záručních podmínek dle této dohody. D</w:t>
      </w:r>
      <w:r>
        <w:rPr>
          <w:rFonts w:ascii="Times New Roman" w:hAnsi="Times New Roman"/>
          <w:sz w:val="22"/>
          <w:szCs w:val="22"/>
        </w:rPr>
        <w:t>odavatel nese veškerá finanční plnění vyplývající z daňových předpisů ve vztahu k dodání zboží o</w:t>
      </w:r>
      <w:r w:rsidR="00061F9B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>teli až do místa dodání.</w:t>
      </w:r>
    </w:p>
    <w:p w14:paraId="31CDE702" w14:textId="77777777"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Dodavatel je oprávněn vystavit daňový doklad vždy po řádném převzetí každé jednotlivé dodávky zboží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telem dle objednávky.</w:t>
      </w:r>
    </w:p>
    <w:p w14:paraId="43241503" w14:textId="77777777"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Cena včetně DPH za jednotlivé dodávky bude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telem uhrazena, na základě faktury (daňového dokladu) vystavené dodavatelem, bankovním převodem na účet dodavatele uvedený v záhlaví této dohody. Splatnost daňového dokladu je 30 (třicet) dnů po jeho doručení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teli. Fakturovaná cena se považuje za zaplacenou dnem odepsání příslušné částky z účtu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tele.</w:t>
      </w:r>
    </w:p>
    <w:p w14:paraId="5A46F366" w14:textId="77777777"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Faktury vystavované dodavatelem musí mít veškeré náležitosti daňového dokladu ve smyslu zákona č. 235/2004 Sb., o dani z přidané hodnoty a zákona č. 563/1991 Sb., o účetnictví,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vše v platném znění ve dvou vyhotoveních s uvedením čísla této dohody, čísla objednávky, množství a měrné skladové  jednotky zboží, ceny bez DPH za jednotku, celkové ceny bez DPH, výše DPH a celkové částky k úhradě. </w:t>
      </w:r>
    </w:p>
    <w:p w14:paraId="6EF46BB0" w14:textId="77777777" w:rsidR="00061F9B" w:rsidRPr="00061F9B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 daňovému dokladu  bude přiložen dodací list, potvrzený zástupcem obou smluvních stran.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Na dodacím listu bude uveden název, označení a množství dodaného zboží. Bez dodacího listu </w:t>
      </w:r>
      <w:r>
        <w:rPr>
          <w:rFonts w:ascii="Times New Roman" w:hAnsi="Times New Roman"/>
          <w:sz w:val="22"/>
          <w:szCs w:val="22"/>
        </w:rPr>
        <w:lastRenderedPageBreak/>
        <w:t xml:space="preserve">není dodávka řádně splněna. </w:t>
      </w:r>
    </w:p>
    <w:p w14:paraId="31D444C3" w14:textId="77777777" w:rsidR="00061F9B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>Nebude-li daňový doklad obsahovat výše uvedené náležitosti, zákonné náležitosti daňového dokladu anebo nebudou-li přiloženy předávací protokoly, popř. budou v daňovém dokladu  uvedeny chybné údaje, není objednatel povinen daňový doklad  uhradit a zašle jej zpět dodavateli, který daňový doklad  opraví v souladu s výše uvedenými náležitostmi nebo dodá chybějící doklady a zašle daňový doklad zpět s označením nového termínu splatnosti. Nová lhůta splatnosti daňového dokladu počíná běžet po doručení opraveného daňového dokladu objedna</w:t>
      </w:r>
      <w:r>
        <w:rPr>
          <w:rFonts w:ascii="Times New Roman" w:hAnsi="Times New Roman"/>
          <w:sz w:val="22"/>
          <w:szCs w:val="22"/>
        </w:rPr>
        <w:t>teli.</w:t>
      </w:r>
    </w:p>
    <w:p w14:paraId="375EB034" w14:textId="77777777" w:rsidR="00061F9B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 xml:space="preserve">Všechny poplatky, cla, daně, bankovní poplatky a další náklady, které vznikly v souvislosti s uzavřením a plněním této </w:t>
      </w:r>
      <w:r>
        <w:rPr>
          <w:rFonts w:ascii="Times New Roman" w:hAnsi="Times New Roman"/>
          <w:sz w:val="22"/>
          <w:szCs w:val="22"/>
        </w:rPr>
        <w:t>d</w:t>
      </w:r>
      <w:r w:rsidRPr="00061F9B">
        <w:rPr>
          <w:rFonts w:ascii="Times New Roman" w:hAnsi="Times New Roman"/>
          <w:sz w:val="22"/>
          <w:szCs w:val="22"/>
        </w:rPr>
        <w:t>ohody platí, pokud bude dodavatelem zahraniční osoba,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69A79AE" w14:textId="77777777" w:rsidR="00061F9B" w:rsidRDefault="006C0C6B" w:rsidP="00061F9B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>na území České republiky o</w:t>
      </w:r>
      <w:r w:rsidR="007C64B5">
        <w:rPr>
          <w:rFonts w:ascii="Times New Roman" w:hAnsi="Times New Roman"/>
          <w:sz w:val="22"/>
          <w:szCs w:val="22"/>
        </w:rPr>
        <w:t>bjednate</w:t>
      </w:r>
      <w:r w:rsidRPr="00061F9B">
        <w:rPr>
          <w:rFonts w:ascii="Times New Roman" w:hAnsi="Times New Roman"/>
          <w:sz w:val="22"/>
          <w:szCs w:val="22"/>
        </w:rPr>
        <w:t>l,</w:t>
      </w:r>
    </w:p>
    <w:p w14:paraId="2F3AEA4B" w14:textId="77777777" w:rsidR="009E7554" w:rsidRDefault="006C0C6B" w:rsidP="0097355A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>mimo území České republiky dodavatel</w:t>
      </w:r>
      <w:r w:rsidR="007C64B5">
        <w:rPr>
          <w:rFonts w:ascii="Times New Roman" w:hAnsi="Times New Roman"/>
          <w:sz w:val="22"/>
          <w:szCs w:val="22"/>
        </w:rPr>
        <w:t>.</w:t>
      </w:r>
    </w:p>
    <w:p w14:paraId="023B102C" w14:textId="77777777" w:rsidR="00FE378B" w:rsidRDefault="00FE378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2EE8220E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Čl. VI</w:t>
      </w:r>
    </w:p>
    <w:p w14:paraId="1A6F442A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Záruka a reklamační podmínky</w:t>
      </w:r>
    </w:p>
    <w:p w14:paraId="3996B7E8" w14:textId="77777777" w:rsidR="009E7554" w:rsidRDefault="006C0C6B">
      <w:pPr>
        <w:numPr>
          <w:ilvl w:val="0"/>
          <w:numId w:val="2"/>
        </w:numPr>
        <w:suppressAutoHyphens/>
        <w:spacing w:after="2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Dodavatel garantuje o</w:t>
      </w:r>
      <w:r w:rsidR="00840530">
        <w:rPr>
          <w:rFonts w:ascii="Times New Roman" w:hAnsi="Times New Roman"/>
          <w:color w:val="000000"/>
          <w:sz w:val="22"/>
          <w:szCs w:val="22"/>
        </w:rPr>
        <w:t>bjednateli</w:t>
      </w:r>
      <w:r>
        <w:rPr>
          <w:rFonts w:ascii="Times New Roman" w:hAnsi="Times New Roman"/>
          <w:color w:val="000000"/>
          <w:sz w:val="22"/>
          <w:szCs w:val="22"/>
        </w:rPr>
        <w:t>, že zboží dodané na základě této dohody nevykážou funkční nebo kvalitativní vadu po dobu 24 (dvacet čtyři) měsíců od data předání o</w:t>
      </w:r>
      <w:r w:rsidR="00840530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teli. Záruka 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>
        <w:rPr>
          <w:rFonts w:ascii="Times New Roman" w:hAnsi="Times New Roman"/>
          <w:color w:val="000000"/>
          <w:sz w:val="22"/>
          <w:szCs w:val="22"/>
        </w:rPr>
        <w:t>se nevztahuje na opotřebení způsobené používáním zboží nebo zjevným mechanickým poškozením.</w:t>
      </w:r>
    </w:p>
    <w:p w14:paraId="6619FF0B" w14:textId="77777777" w:rsidR="009E7554" w:rsidRDefault="006C0C6B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Během záruční doby může o</w:t>
      </w:r>
      <w:r w:rsidR="00840530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 uplatňovat reklamace vztahující se k jakosti a množství </w:t>
      </w:r>
      <w:r w:rsidR="007C64B5">
        <w:rPr>
          <w:rFonts w:ascii="Times New Roman" w:hAnsi="Times New Roman"/>
          <w:color w:val="000000"/>
          <w:sz w:val="22"/>
          <w:szCs w:val="22"/>
        </w:rPr>
        <w:t>dodaného zboží. Reklamace objedna</w:t>
      </w:r>
      <w:r>
        <w:rPr>
          <w:rFonts w:ascii="Times New Roman" w:hAnsi="Times New Roman"/>
          <w:color w:val="000000"/>
          <w:sz w:val="22"/>
          <w:szCs w:val="22"/>
        </w:rPr>
        <w:t>tele mohou být následující:</w:t>
      </w:r>
    </w:p>
    <w:p w14:paraId="0E5A38F1" w14:textId="77777777" w:rsidR="009E7554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kvantitativní; v případě, že množství dodaného zboží neodpovídá objednávkám 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>
        <w:rPr>
          <w:rFonts w:ascii="Times New Roman" w:hAnsi="Times New Roman" w:cs="Times New Roman"/>
          <w:sz w:val="22"/>
          <w:szCs w:val="22"/>
        </w:rPr>
        <w:t>nebo nesouhlasí s množstvím uvedeným v dodacím listě,</w:t>
      </w:r>
    </w:p>
    <w:p w14:paraId="36473744" w14:textId="77777777" w:rsidR="009E7554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kvalitativní; v případě, že dodané zboží neodpovídá požadavkům uvedeným v</w:t>
      </w:r>
      <w:r w:rsidR="00840530">
        <w:rPr>
          <w:rFonts w:ascii="Times New Roman" w:hAnsi="Times New Roman" w:cs="Times New Roman"/>
          <w:sz w:val="22"/>
          <w:szCs w:val="22"/>
        </w:rPr>
        <w:t xml:space="preserve"> čl. IV bod 4.2 normám uvedeným v příloze č. 1 </w:t>
      </w:r>
      <w:r>
        <w:rPr>
          <w:rFonts w:ascii="Times New Roman" w:hAnsi="Times New Roman" w:cs="Times New Roman"/>
          <w:sz w:val="22"/>
          <w:szCs w:val="22"/>
        </w:rPr>
        <w:t>této dohod</w:t>
      </w:r>
      <w:r w:rsidR="00840530">
        <w:rPr>
          <w:rFonts w:ascii="Times New Roman" w:hAnsi="Times New Roman" w:cs="Times New Roman"/>
          <w:sz w:val="22"/>
          <w:szCs w:val="22"/>
        </w:rPr>
        <w:t>y</w:t>
      </w:r>
    </w:p>
    <w:p w14:paraId="651FEAA4" w14:textId="77777777" w:rsidR="009E7554" w:rsidRDefault="009E7554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14:paraId="14798599" w14:textId="77777777" w:rsidR="009E7554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Vady a nároky z vad vzniklé jsou řešeny podle platných ustanovení ObčZ na základě písemného zápisu o reklamaci, ve kterém budou popsané vady předmětu koupě a volba nároku dodavatele, číslo této dohody, objednávky, dodacího listu a faktury.</w:t>
      </w:r>
    </w:p>
    <w:p w14:paraId="15070744" w14:textId="77777777" w:rsidR="009E7554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Dodavatel je povinen se vyjádřit k reklamaci maximálně do 3 pracovních dnů na email o</w:t>
      </w:r>
      <w:r w:rsidR="00840530">
        <w:rPr>
          <w:rFonts w:ascii="Times New Roman" w:hAnsi="Times New Roman" w:cs="Times New Roman"/>
          <w:color w:val="000000"/>
          <w:sz w:val="22"/>
          <w:szCs w:val="22"/>
        </w:rPr>
        <w:t>bjedna</w:t>
      </w:r>
      <w:r>
        <w:rPr>
          <w:rFonts w:ascii="Times New Roman" w:hAnsi="Times New Roman" w:cs="Times New Roman"/>
          <w:color w:val="000000"/>
          <w:sz w:val="22"/>
          <w:szCs w:val="22"/>
        </w:rPr>
        <w:t>tele. V případě oprávněné reklamace, se dodavatel zavazuje vyměnit vadné zboží</w:t>
      </w:r>
      <w:r w:rsidR="0015743D">
        <w:rPr>
          <w:rFonts w:ascii="Times New Roman" w:hAnsi="Times New Roman" w:cs="Times New Roman"/>
          <w:color w:val="000000"/>
          <w:sz w:val="22"/>
          <w:szCs w:val="22"/>
        </w:rPr>
        <w:t> </w:t>
      </w:r>
      <w:r w:rsidR="0015743D">
        <w:rPr>
          <w:rFonts w:ascii="Times New Roman" w:hAnsi="Times New Roman" w:cs="Times New Roman"/>
          <w:color w:val="000000"/>
          <w:sz w:val="22"/>
          <w:szCs w:val="22"/>
        </w:rPr>
        <w:t> </w:t>
      </w:r>
      <w:r w:rsidR="0015743D">
        <w:rPr>
          <w:rFonts w:ascii="Times New Roman" w:hAnsi="Times New Roman" w:cs="Times New Roman"/>
          <w:color w:val="000000"/>
          <w:sz w:val="22"/>
          <w:szCs w:val="22"/>
        </w:rPr>
        <w:t>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za zboží v bezvadném stavu</w:t>
      </w:r>
      <w:r w:rsidR="0032203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na základě</w:t>
      </w:r>
      <w:r>
        <w:rPr>
          <w:rFonts w:ascii="Times New Roman" w:hAnsi="Times New Roman"/>
          <w:sz w:val="22"/>
          <w:szCs w:val="22"/>
        </w:rPr>
        <w:t xml:space="preserve"> oboustranně potvrzené lhůty, nejpozději však do 14 (čtrnácti) kalendářních dnů od data doručení reklamace. Dodavatel nese veškeré náklady spojené s řešením oprávněné reklamace.</w:t>
      </w:r>
      <w:r>
        <w:rPr>
          <w:sz w:val="22"/>
          <w:szCs w:val="22"/>
        </w:rPr>
        <w:t xml:space="preserve"> </w:t>
      </w:r>
    </w:p>
    <w:p w14:paraId="49AE7686" w14:textId="77777777" w:rsidR="009E7554" w:rsidRDefault="006C0C6B">
      <w:pPr>
        <w:numPr>
          <w:ilvl w:val="0"/>
          <w:numId w:val="2"/>
        </w:numPr>
        <w:spacing w:after="120"/>
        <w:ind w:hanging="436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V případě, že dodavatel nesplní řádně a včas oprávněně uplatněnou reklamaci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 xml:space="preserve"> nebo </w:t>
      </w:r>
      <w:r>
        <w:rPr>
          <w:rFonts w:ascii="Times New Roman" w:hAnsi="Times New Roman"/>
          <w:sz w:val="22"/>
          <w:szCs w:val="22"/>
          <w:lang w:eastAsia="ar-SA"/>
        </w:rPr>
        <w:t>s přihlédnutím k okolnostem reklamace bude zřejmé, že nebude schopen dodávku vadné položky nahradit, je o</w:t>
      </w:r>
      <w:r w:rsidR="00840530">
        <w:rPr>
          <w:rFonts w:ascii="Times New Roman" w:hAnsi="Times New Roman"/>
          <w:sz w:val="22"/>
          <w:szCs w:val="22"/>
          <w:lang w:eastAsia="ar-SA"/>
        </w:rPr>
        <w:t>bjedna</w:t>
      </w:r>
      <w:r>
        <w:rPr>
          <w:rFonts w:ascii="Times New Roman" w:hAnsi="Times New Roman"/>
          <w:sz w:val="22"/>
          <w:szCs w:val="22"/>
          <w:lang w:eastAsia="ar-SA"/>
        </w:rPr>
        <w:t xml:space="preserve">tel oprávněn zajistit náhradu vadného zboží třetí osobou na náklady dodavatele. V takovém případě je dodavatel povinen zaplatit případný cenový rozdíl 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> </w:t>
      </w:r>
      <w:r>
        <w:rPr>
          <w:rFonts w:ascii="Times New Roman" w:hAnsi="Times New Roman"/>
          <w:sz w:val="22"/>
          <w:szCs w:val="22"/>
          <w:lang w:eastAsia="ar-SA"/>
        </w:rPr>
        <w:t>za nedodané zboží.</w:t>
      </w:r>
    </w:p>
    <w:p w14:paraId="4505BCB5" w14:textId="77777777" w:rsidR="009E7554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08255748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VII</w:t>
      </w:r>
    </w:p>
    <w:p w14:paraId="1B920B5F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Sankce za nedodržení stanovených podmínek</w:t>
      </w:r>
    </w:p>
    <w:p w14:paraId="4CCB076A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 případě, že dodavatel nedodrží touto dohodou stanovený termín dodání zboží, zaplatí o</w:t>
      </w:r>
      <w:r w:rsidR="00AD10DA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teli smluvní pokutu ve výši 0,5 % z ceny nedodaného množství zboží bez DPH, za každý započatý den prodlení, minimálně však </w:t>
      </w:r>
      <w:r w:rsidR="00134B9F"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>00,- Kč denně</w:t>
      </w:r>
      <w:r w:rsidR="00134B9F">
        <w:rPr>
          <w:rFonts w:ascii="Times New Roman" w:hAnsi="Times New Roman"/>
          <w:color w:val="000000"/>
          <w:sz w:val="22"/>
          <w:szCs w:val="22"/>
        </w:rPr>
        <w:t>, až do plného splnění závazku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3E8476C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V případě, že dodavatel nedodrží termín pro odstranění vady zboží, zaplatí o</w:t>
      </w:r>
      <w:r w:rsidR="00AD10DA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teli smluvní pokutu ve výši 0,5 % z ceny bez DPH z hodnoty reklamovaného zboží, za každý den prodlení, </w:t>
      </w:r>
      <w:r w:rsidR="00134B9F">
        <w:rPr>
          <w:rFonts w:ascii="Times New Roman" w:hAnsi="Times New Roman"/>
          <w:color w:val="000000"/>
          <w:sz w:val="22"/>
          <w:szCs w:val="22"/>
        </w:rPr>
        <w:t>minimálně však 500,- Kč denně, až do plného splnění závazku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108D2E0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 případě prodlení o</w:t>
      </w:r>
      <w:r w:rsidR="00AD10DA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tele s úhradou faktur řádně vystavených dodavatelem na úhradu kupní ceny může </w:t>
      </w:r>
      <w:r w:rsidR="007C64B5">
        <w:rPr>
          <w:rFonts w:ascii="Times New Roman" w:hAnsi="Times New Roman"/>
          <w:color w:val="000000"/>
          <w:sz w:val="22"/>
          <w:szCs w:val="22"/>
        </w:rPr>
        <w:t>dodavatel požadovat po objednatel</w:t>
      </w:r>
      <w:r>
        <w:rPr>
          <w:rFonts w:ascii="Times New Roman" w:hAnsi="Times New Roman"/>
          <w:color w:val="000000"/>
          <w:sz w:val="22"/>
          <w:szCs w:val="22"/>
        </w:rPr>
        <w:t>i úrok z prodlení ve výši stanovené obecně závazným právním předpisem.</w:t>
      </w:r>
    </w:p>
    <w:p w14:paraId="6A8EB0A4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Smluvní pokutu hradí povinná strana bez ohledu na to, zda a v jaké výši vznikla druhé straně v této souvislosti prokazatelná škoda, která je vymahatelná samostatně, vedle smluvní pokuty. Pokud povinná strana prokáže, že porušení povinnosti bylo způsobeno okolnostmi vylučující odpovědnost, náhrada škody se neuplatní.</w:t>
      </w:r>
    </w:p>
    <w:p w14:paraId="7F1B788A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Smluvní pokuta nebo úrok z prodlení budou zaplaceny do 30 dnů po obdržení daňového dokladu na jejich vyúčtování.</w:t>
      </w:r>
    </w:p>
    <w:p w14:paraId="5BEC34BA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Žádná ze smluvních stran není odpovědná za škodu způsobenou v důsledku okolností vylučujících odpovědnost ve smyslu ObčZ. Smluvní strany se zavazují upozornit druhou smluvní stranu bez zbytečného odkladu na vzniklé okolnosti vylučující odpovědnost bránící řádnému plnění této dohody a zavazují se k maximálnímu úsilí k jejich odvrácení a překonání.</w:t>
      </w:r>
    </w:p>
    <w:p w14:paraId="0FAFA14F" w14:textId="77777777" w:rsidR="00FE378B" w:rsidRDefault="00FE378B" w:rsidP="00B31166">
      <w:pPr>
        <w:jc w:val="center"/>
        <w:rPr>
          <w:rFonts w:ascii="Times New Roman" w:hAnsi="Times New Roman"/>
          <w:b/>
          <w:color w:val="000000"/>
        </w:rPr>
      </w:pPr>
    </w:p>
    <w:p w14:paraId="5FCC1017" w14:textId="77777777" w:rsidR="00B31166" w:rsidRPr="0097355A" w:rsidRDefault="006C0C6B" w:rsidP="00B31166">
      <w:pPr>
        <w:jc w:val="center"/>
        <w:rPr>
          <w:rFonts w:ascii="Times New Roman" w:hAnsi="Times New Roman"/>
          <w:b/>
          <w:color w:val="000000"/>
        </w:rPr>
      </w:pPr>
      <w:r w:rsidRPr="0097355A">
        <w:rPr>
          <w:rFonts w:ascii="Times New Roman" w:hAnsi="Times New Roman"/>
          <w:b/>
          <w:color w:val="000000"/>
        </w:rPr>
        <w:t>Čl. VIII.</w:t>
      </w:r>
    </w:p>
    <w:p w14:paraId="32922BA2" w14:textId="77777777" w:rsidR="00B31166" w:rsidRPr="0097355A" w:rsidRDefault="006C0C6B" w:rsidP="0097355A">
      <w:pPr>
        <w:spacing w:after="240"/>
        <w:jc w:val="center"/>
        <w:rPr>
          <w:rFonts w:ascii="Times New Roman" w:hAnsi="Times New Roman"/>
        </w:rPr>
      </w:pPr>
      <w:r w:rsidRPr="0097355A">
        <w:rPr>
          <w:rFonts w:ascii="Times New Roman" w:hAnsi="Times New Roman"/>
          <w:b/>
        </w:rPr>
        <w:t>Okolnosti vylučující odpovědnost</w:t>
      </w:r>
    </w:p>
    <w:p w14:paraId="2CA0A132" w14:textId="77777777"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color w:val="000000"/>
          <w:sz w:val="22"/>
          <w:szCs w:val="22"/>
          <w:lang w:val="cs-CZ" w:eastAsia="cs-CZ"/>
        </w:rPr>
        <w:t>Smluvní</w:t>
      </w:r>
      <w:r w:rsidRPr="0097355A">
        <w:rPr>
          <w:rFonts w:ascii="Times New Roman" w:hAnsi="Times New Roman" w:cs="Times New Roman"/>
          <w:sz w:val="22"/>
          <w:szCs w:val="22"/>
        </w:rPr>
        <w:t xml:space="preserve"> strana není odpovědná za prodlení s plněním této Smlouvy, jestliže takové prodlení 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Pr="0097355A">
        <w:rPr>
          <w:rFonts w:ascii="Times New Roman" w:hAnsi="Times New Roman" w:cs="Times New Roman"/>
          <w:sz w:val="22"/>
          <w:szCs w:val="22"/>
        </w:rPr>
        <w:t>je důsledkem okolností vyšší moci (zahrnujíce v to případy jako požár, povodeň, zemětřesení, hurikán a podobné živelné události, dále válka, občanská válka, invaze, revoluce, rebelie, teroristické útoky, blokády, embarga, politické nebo ekonomické sankce, stávka, epidemie, jestliže způsobují nemožnost plnění nebo prodlení v plnění této Smlouvy), které vznikly nezávisle na vůli smluvní strany a jejichž vzniku nemohla smluvní strana zabránit.</w:t>
      </w:r>
    </w:p>
    <w:p w14:paraId="2954CF9C" w14:textId="77777777"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sz w:val="22"/>
          <w:szCs w:val="22"/>
        </w:rPr>
        <w:t>Smluvní strana, která z důvodu uvedených v předchozím bodě nebude moci plnit, musí druhé smluvní straně prokázat, že podnikla veškeré myslitelné kroky k minimalizaci negativních dopadů na plnění Smlouvy, a že plnění povinností vyplývajících z této Smlouvy na ní nelze spravedlivě žádat. Smluvní strana dále učiní veškerá opatření, aby v plnění Smlouvy co nejdříve po odpadnutí překážek pokračovala.</w:t>
      </w:r>
    </w:p>
    <w:p w14:paraId="35AD6259" w14:textId="77777777"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sz w:val="22"/>
          <w:szCs w:val="22"/>
        </w:rPr>
        <w:t>Smluvní strana, která nemůže plnit z důvodů okolností vyšší moci, tuto skutečnost musí písemně oznámit druhé straně bez zbytečného odkladu, nejdéle do 15 dnů po vzniku okolnosti vylučující odpovědnost, nebo kdy se o ní dozvěděl.</w:t>
      </w:r>
    </w:p>
    <w:p w14:paraId="57A2BF88" w14:textId="77777777"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sz w:val="22"/>
          <w:szCs w:val="22"/>
        </w:rPr>
        <w:t>Smluvní strany vstoupí do jednání za účelem řešení vzniklé situace. Jestliže se smluvní strany nedohodnou a prodlení s plněním v důsledku vyšší moci bude trvat déle než 6 měsíců, má druhá smluvní strana právo odstoupit od smlouvy.</w:t>
      </w:r>
    </w:p>
    <w:p w14:paraId="199A9E06" w14:textId="77777777" w:rsidR="009E7554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5BAD08F2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B31166">
        <w:rPr>
          <w:rFonts w:ascii="Times New Roman" w:hAnsi="Times New Roman"/>
          <w:sz w:val="24"/>
          <w:szCs w:val="24"/>
          <w:lang w:val="cs-CZ"/>
        </w:rPr>
        <w:t>IX</w:t>
      </w:r>
    </w:p>
    <w:p w14:paraId="183D11AB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Ostatní podmínky</w:t>
      </w:r>
    </w:p>
    <w:p w14:paraId="79DB9A38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Smluvní strany se zavazují, že informace vzájemně poskytnuté v souvislosti s touto 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dohodou</w:t>
      </w:r>
      <w:r>
        <w:rPr>
          <w:rFonts w:ascii="Times New Roman" w:hAnsi="Times New Roman"/>
          <w:color w:val="000000"/>
          <w:sz w:val="22"/>
          <w:szCs w:val="22"/>
        </w:rPr>
        <w:t xml:space="preserve"> nesdělí třetí osobě, ledaže by povinnost sdělit takové informace vyplývala z platných zákonů České republiky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, zejména ze ZZVZ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78B85305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t>Tato dohoda</w:t>
      </w:r>
      <w:r>
        <w:rPr>
          <w:rFonts w:ascii="Times New Roman" w:hAnsi="Times New Roman"/>
          <w:color w:val="000000"/>
          <w:sz w:val="22"/>
          <w:szCs w:val="22"/>
        </w:rPr>
        <w:t xml:space="preserve"> nabývá platnosti 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dnem podpisu poslední smluvní strany a účinnosti nabývá dnem uveřejnění v registru smluv dle zákona č. 340/2015 Sb., o zvláštních podmínkách účinnosti některých smluv, uveřejňování těchto smluv a o registru smluv (zákon o registru smluv),</w:t>
      </w:r>
      <w:r w:rsidR="0015743D">
        <w:rPr>
          <w:rFonts w:ascii="Times New Roman" w:hAnsi="Times New Roman"/>
          <w:color w:val="000000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color w:val="000000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color w:val="000000"/>
          <w:sz w:val="22"/>
          <w:szCs w:val="22"/>
          <w:lang w:val="cs-CZ"/>
        </w:rPr>
        <w:t> 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lastRenderedPageBreak/>
        <w:t>ve znění pozdějších předpisů. Uveřejnění smlouvy v registru smluv zajistí o</w:t>
      </w:r>
      <w:r w:rsidR="00AD10DA">
        <w:rPr>
          <w:rFonts w:ascii="Times New Roman" w:hAnsi="Times New Roman"/>
          <w:color w:val="000000"/>
          <w:sz w:val="22"/>
          <w:szCs w:val="22"/>
          <w:lang w:val="cs-CZ"/>
        </w:rPr>
        <w:t>bjednat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el. Uvedené neplatí v případě, že lze uplatnit výjimku ze zákona o registru smluv. V takovém případě nabývá </w:t>
      </w:r>
      <w:r w:rsidR="00AD10DA">
        <w:rPr>
          <w:rFonts w:ascii="Times New Roman" w:hAnsi="Times New Roman"/>
          <w:color w:val="000000"/>
          <w:sz w:val="22"/>
          <w:szCs w:val="22"/>
          <w:lang w:val="cs-CZ"/>
        </w:rPr>
        <w:t>dohoda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účinnosti rovněž podpisem poslední smluvní strany. </w:t>
      </w:r>
    </w:p>
    <w:p w14:paraId="5255F09C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t>Tato dohoda</w:t>
      </w:r>
      <w:r>
        <w:rPr>
          <w:rFonts w:ascii="Times New Roman" w:hAnsi="Times New Roman"/>
          <w:color w:val="000000"/>
          <w:sz w:val="22"/>
          <w:szCs w:val="22"/>
        </w:rPr>
        <w:t xml:space="preserve"> se uzavírá na dobu určitou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 to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na dobu jednoho (1) roku nebo do vyčerpání cílové částky </w:t>
      </w:r>
      <w:r w:rsidR="00AD10DA" w:rsidRPr="00AD10DA">
        <w:rPr>
          <w:rFonts w:ascii="Times New Roman" w:hAnsi="Times New Roman"/>
          <w:sz w:val="22"/>
          <w:szCs w:val="22"/>
          <w:highlight w:val="yellow"/>
          <w:lang w:val="cs-CZ"/>
        </w:rPr>
        <w:t>(bude dopl</w:t>
      </w:r>
      <w:r w:rsidR="00AD10DA">
        <w:rPr>
          <w:rFonts w:ascii="Times New Roman" w:hAnsi="Times New Roman"/>
          <w:sz w:val="22"/>
          <w:szCs w:val="22"/>
          <w:highlight w:val="yellow"/>
          <w:lang w:val="cs-CZ"/>
        </w:rPr>
        <w:t>ně</w:t>
      </w:r>
      <w:r w:rsidR="00AD10DA" w:rsidRPr="00AD10DA">
        <w:rPr>
          <w:rFonts w:ascii="Times New Roman" w:hAnsi="Times New Roman"/>
          <w:sz w:val="22"/>
          <w:szCs w:val="22"/>
          <w:highlight w:val="yellow"/>
          <w:lang w:val="cs-CZ"/>
        </w:rPr>
        <w:t>no dle přílohy č. 1),</w:t>
      </w:r>
      <w:r w:rsidRPr="00AD10DA">
        <w:rPr>
          <w:rFonts w:ascii="Times New Roman" w:hAnsi="Times New Roman"/>
          <w:sz w:val="22"/>
          <w:szCs w:val="22"/>
          <w:highlight w:val="yellow"/>
          <w:lang w:val="cs-CZ"/>
        </w:rPr>
        <w:t>-</w:t>
      </w:r>
      <w:r>
        <w:rPr>
          <w:rFonts w:ascii="Times New Roman" w:hAnsi="Times New Roman"/>
          <w:sz w:val="22"/>
          <w:szCs w:val="22"/>
          <w:lang w:val="cs-CZ"/>
        </w:rPr>
        <w:t xml:space="preserve"> Kč (</w:t>
      </w:r>
      <w:r w:rsidRPr="00AF2A33">
        <w:rPr>
          <w:rFonts w:ascii="Times New Roman" w:hAnsi="Times New Roman"/>
          <w:sz w:val="22"/>
          <w:szCs w:val="22"/>
          <w:highlight w:val="yellow"/>
          <w:lang w:val="cs-CZ"/>
        </w:rPr>
        <w:t>…………………</w:t>
      </w:r>
      <w:r>
        <w:rPr>
          <w:rFonts w:ascii="Times New Roman" w:hAnsi="Times New Roman"/>
          <w:sz w:val="22"/>
          <w:szCs w:val="22"/>
          <w:lang w:val="cs-CZ"/>
        </w:rPr>
        <w:t>českých korun)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.</w:t>
      </w:r>
    </w:p>
    <w:p w14:paraId="45FC6C02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bookmarkStart w:id="1" w:name="_Ref113682311"/>
      <w:bookmarkStart w:id="2" w:name="_Ref191908020"/>
      <w:bookmarkEnd w:id="1"/>
      <w:bookmarkEnd w:id="2"/>
      <w:r>
        <w:rPr>
          <w:rFonts w:ascii="Times New Roman" w:hAnsi="Times New Roman"/>
          <w:sz w:val="22"/>
          <w:szCs w:val="22"/>
        </w:rPr>
        <w:t xml:space="preserve">Práva a povinnosti na základě této </w:t>
      </w:r>
      <w:r>
        <w:rPr>
          <w:rFonts w:ascii="Times New Roman" w:hAnsi="Times New Roman"/>
          <w:sz w:val="22"/>
          <w:szCs w:val="22"/>
          <w:lang w:val="cs-CZ"/>
        </w:rPr>
        <w:t>dohody</w:t>
      </w:r>
      <w:r>
        <w:rPr>
          <w:rFonts w:ascii="Times New Roman" w:hAnsi="Times New Roman"/>
          <w:sz w:val="22"/>
          <w:szCs w:val="22"/>
        </w:rPr>
        <w:t xml:space="preserve"> vzniknou, pokud bude objednávka zaslána v době účinnosti této </w:t>
      </w:r>
      <w:r>
        <w:rPr>
          <w:rFonts w:ascii="Times New Roman" w:hAnsi="Times New Roman"/>
          <w:sz w:val="22"/>
          <w:szCs w:val="22"/>
          <w:lang w:val="cs-CZ"/>
        </w:rPr>
        <w:t>dohody</w:t>
      </w:r>
      <w:r>
        <w:rPr>
          <w:rFonts w:ascii="Times New Roman" w:hAnsi="Times New Roman"/>
          <w:sz w:val="22"/>
          <w:szCs w:val="22"/>
        </w:rPr>
        <w:t>. Práva a povinnosti vzniklé na základě odeslané objednávky potrvají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do doby ukončení jejich plnění.</w:t>
      </w:r>
    </w:p>
    <w:p w14:paraId="7FC872AC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Tuto dohodu lze kdykoliv v průběhu její platnosti ukončit písemnou dohodou smluvních stran. Dohoda může být ukončena před uplynutím doby dle bodu 8.3. tohoto článku, kteroukoli smluvní stranou </w:t>
      </w:r>
      <w:r w:rsidRPr="003D7867">
        <w:rPr>
          <w:rFonts w:ascii="Times New Roman" w:hAnsi="Times New Roman"/>
          <w:color w:val="000000"/>
          <w:sz w:val="22"/>
          <w:szCs w:val="22"/>
          <w:lang w:val="cs-CZ"/>
        </w:rPr>
        <w:t>výpovědí i bez udání důvodu,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a to ve lhůtě 30 (třicet) dnů ode dne doručení výpovědi druhé smluvní straně. </w:t>
      </w:r>
      <w:r w:rsidR="00A25692">
        <w:rPr>
          <w:rFonts w:ascii="Times New Roman" w:hAnsi="Times New Roman"/>
          <w:color w:val="000000"/>
          <w:sz w:val="22"/>
          <w:szCs w:val="22"/>
          <w:lang w:val="cs-CZ"/>
        </w:rPr>
        <w:t>Předčasné ukončení Dohody objednatelem nezakládá právo dodavatele na náhradu ušlého zisku.</w:t>
      </w:r>
    </w:p>
    <w:p w14:paraId="1740EC4B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Odstoupení od této doho</w:t>
      </w:r>
      <w:bookmarkStart w:id="3" w:name="_GoBack"/>
      <w:bookmarkEnd w:id="3"/>
      <w:r>
        <w:rPr>
          <w:rFonts w:ascii="Times New Roman" w:hAnsi="Times New Roman"/>
          <w:sz w:val="22"/>
          <w:szCs w:val="22"/>
          <w:lang w:val="cs-CZ"/>
        </w:rPr>
        <w:t xml:space="preserve">dy jako celku nebo od dílčího plnění na základě zaslané objednávky 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>
        <w:rPr>
          <w:rFonts w:ascii="Times New Roman" w:hAnsi="Times New Roman"/>
          <w:sz w:val="22"/>
          <w:szCs w:val="22"/>
          <w:lang w:val="cs-CZ"/>
        </w:rPr>
        <w:t>je možné pro podstatné porušení této dohody některou ze smluvních stran s tím, že podstatným porušením této dohody se rozumí zejména:</w:t>
      </w:r>
    </w:p>
    <w:p w14:paraId="30B5ABE6" w14:textId="77777777" w:rsidR="009E7554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nesplnění povinnosti vyplývající z čl. II odst. 2.4.</w:t>
      </w:r>
    </w:p>
    <w:p w14:paraId="4490684D" w14:textId="77777777" w:rsidR="009E7554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skutečnost, že dodané zboží nesplňuje opakovaně (a to dvakrát) požadovanou kvalitu,</w:t>
      </w:r>
    </w:p>
    <w:p w14:paraId="72FE3254" w14:textId="77777777" w:rsidR="009E7554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prodlení dodavatele s řádným dodáním zbožím delším než 30 (třicet) kalendářních dnů,</w:t>
      </w:r>
    </w:p>
    <w:p w14:paraId="1CDDB0FC" w14:textId="77777777" w:rsidR="009E7554" w:rsidRDefault="006C0C6B">
      <w:pPr>
        <w:pStyle w:val="Zkladntextodsazen21"/>
        <w:widowControl w:val="0"/>
        <w:numPr>
          <w:ilvl w:val="0"/>
          <w:numId w:val="9"/>
        </w:numPr>
        <w:spacing w:line="240" w:lineRule="auto"/>
        <w:ind w:left="114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případě vydání rozhodnutí o úpadku dodavatele či </w:t>
      </w:r>
      <w:r w:rsidR="000C75FA">
        <w:rPr>
          <w:rFonts w:ascii="Times New Roman" w:hAnsi="Times New Roman"/>
          <w:sz w:val="22"/>
          <w:szCs w:val="22"/>
        </w:rPr>
        <w:t>o</w:t>
      </w:r>
      <w:r w:rsidR="000C75FA">
        <w:rPr>
          <w:rFonts w:ascii="Times New Roman" w:hAnsi="Times New Roman"/>
          <w:sz w:val="22"/>
          <w:szCs w:val="22"/>
          <w:lang w:val="cs-CZ"/>
        </w:rPr>
        <w:t>bjednatele</w:t>
      </w:r>
      <w:r w:rsidR="000C75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nebo rozhodnutí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o zamítnutí insolvenčního návrhu pro nedostatek majetku dodavatele či </w:t>
      </w:r>
      <w:r w:rsidR="000C75FA">
        <w:rPr>
          <w:rFonts w:ascii="Times New Roman" w:hAnsi="Times New Roman"/>
          <w:sz w:val="22"/>
          <w:szCs w:val="22"/>
          <w:lang w:val="cs-CZ"/>
        </w:rPr>
        <w:t>objednatele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 w:rsidR="000C75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nebo v případě soudního rozhodnutí, že některá ze smluvních stran je</w:t>
      </w:r>
      <w:r>
        <w:rPr>
          <w:rFonts w:ascii="Times New Roman" w:hAnsi="Times New Roman"/>
          <w:sz w:val="22"/>
          <w:szCs w:val="22"/>
          <w:lang w:val="cs-CZ"/>
        </w:rPr>
        <w:t xml:space="preserve"> v</w:t>
      </w:r>
      <w:r>
        <w:rPr>
          <w:rFonts w:ascii="Times New Roman" w:hAnsi="Times New Roman"/>
          <w:sz w:val="22"/>
          <w:szCs w:val="22"/>
        </w:rPr>
        <w:t xml:space="preserve"> likvidaci.</w:t>
      </w:r>
    </w:p>
    <w:p w14:paraId="7FDB7FBF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bookmarkStart w:id="4" w:name="_Ref191908027"/>
      <w:bookmarkEnd w:id="4"/>
      <w:r>
        <w:rPr>
          <w:rFonts w:ascii="Times New Roman" w:hAnsi="Times New Roman"/>
          <w:sz w:val="22"/>
          <w:szCs w:val="22"/>
        </w:rPr>
        <w:t>Odstoupením nejsou dotčena ustanovení týkající se důvěrnosti informací, náhrady škody, zajištění smluvních závazků, řešení sporů a ustanovení týkající se těch práv a povinností, z jejichž povahy vyplývá, že mají trvat i po odstoupení.</w:t>
      </w:r>
    </w:p>
    <w:p w14:paraId="22C0B82D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Dodavatel</w:t>
      </w:r>
      <w:r>
        <w:rPr>
          <w:rFonts w:ascii="Times New Roman" w:hAnsi="Times New Roman"/>
          <w:sz w:val="22"/>
          <w:szCs w:val="22"/>
        </w:rPr>
        <w:t xml:space="preserve"> nemá právo </w:t>
      </w:r>
      <w:r>
        <w:rPr>
          <w:rFonts w:ascii="Times New Roman" w:hAnsi="Times New Roman"/>
          <w:sz w:val="22"/>
          <w:szCs w:val="22"/>
          <w:lang w:val="cs-CZ"/>
        </w:rPr>
        <w:t xml:space="preserve">postupovat </w:t>
      </w:r>
      <w:r>
        <w:rPr>
          <w:rFonts w:ascii="Times New Roman" w:hAnsi="Times New Roman"/>
          <w:sz w:val="22"/>
          <w:szCs w:val="22"/>
        </w:rPr>
        <w:t xml:space="preserve">svoje práva </w:t>
      </w:r>
      <w:r>
        <w:rPr>
          <w:rFonts w:ascii="Times New Roman" w:hAnsi="Times New Roman"/>
          <w:sz w:val="22"/>
          <w:szCs w:val="22"/>
          <w:lang w:val="cs-CZ"/>
        </w:rPr>
        <w:t xml:space="preserve">a povinnosti </w:t>
      </w:r>
      <w:r>
        <w:rPr>
          <w:rFonts w:ascii="Times New Roman" w:hAnsi="Times New Roman"/>
          <w:sz w:val="22"/>
          <w:szCs w:val="22"/>
        </w:rPr>
        <w:t xml:space="preserve">z této </w:t>
      </w:r>
      <w:r>
        <w:rPr>
          <w:rFonts w:ascii="Times New Roman" w:hAnsi="Times New Roman"/>
          <w:sz w:val="22"/>
          <w:szCs w:val="22"/>
          <w:lang w:val="cs-CZ"/>
        </w:rPr>
        <w:t>dohody</w:t>
      </w:r>
      <w:r>
        <w:rPr>
          <w:rFonts w:ascii="Times New Roman" w:hAnsi="Times New Roman"/>
          <w:sz w:val="22"/>
          <w:szCs w:val="22"/>
        </w:rPr>
        <w:t xml:space="preserve"> ani z </w:t>
      </w:r>
      <w:r>
        <w:rPr>
          <w:rFonts w:ascii="Times New Roman" w:hAnsi="Times New Roman"/>
          <w:sz w:val="22"/>
          <w:szCs w:val="22"/>
          <w:lang w:val="cs-CZ"/>
        </w:rPr>
        <w:t xml:space="preserve">objednávek </w:t>
      </w:r>
      <w:r>
        <w:rPr>
          <w:rFonts w:ascii="Times New Roman" w:hAnsi="Times New Roman"/>
          <w:sz w:val="22"/>
          <w:szCs w:val="22"/>
        </w:rPr>
        <w:t xml:space="preserve">třetí straně bez </w:t>
      </w:r>
      <w:r>
        <w:rPr>
          <w:rFonts w:ascii="Times New Roman" w:hAnsi="Times New Roman"/>
          <w:sz w:val="22"/>
          <w:szCs w:val="22"/>
          <w:lang w:val="cs-CZ"/>
        </w:rPr>
        <w:t xml:space="preserve">předchozího </w:t>
      </w:r>
      <w:r>
        <w:rPr>
          <w:rFonts w:ascii="Times New Roman" w:hAnsi="Times New Roman"/>
          <w:sz w:val="22"/>
          <w:szCs w:val="22"/>
        </w:rPr>
        <w:t>písemného souhlasu</w:t>
      </w:r>
      <w:r>
        <w:rPr>
          <w:rFonts w:ascii="Times New Roman" w:hAnsi="Times New Roman"/>
          <w:sz w:val="22"/>
          <w:szCs w:val="22"/>
          <w:lang w:val="cs-CZ"/>
        </w:rPr>
        <w:t xml:space="preserve"> o</w:t>
      </w:r>
      <w:r w:rsidR="004A0AAE">
        <w:rPr>
          <w:rFonts w:ascii="Times New Roman" w:hAnsi="Times New Roman"/>
          <w:sz w:val="22"/>
          <w:szCs w:val="22"/>
          <w:lang w:val="cs-CZ"/>
        </w:rPr>
        <w:t>bjednat</w:t>
      </w:r>
      <w:r>
        <w:rPr>
          <w:rFonts w:ascii="Times New Roman" w:hAnsi="Times New Roman"/>
          <w:sz w:val="22"/>
          <w:szCs w:val="22"/>
          <w:lang w:val="cs-CZ"/>
        </w:rPr>
        <w:t>ele.</w:t>
      </w:r>
    </w:p>
    <w:p w14:paraId="56665E81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>Na vztahy v této dohodě neupravené se použije příslušných ustanovení Občanského zákoníku.</w:t>
      </w:r>
    </w:p>
    <w:p w14:paraId="304451A2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Právní vztahy vzniklé z této dohody se budou řídit českým právním řádem, zejména ObčZ, 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>
        <w:rPr>
          <w:rFonts w:ascii="Times New Roman" w:hAnsi="Times New Roman"/>
          <w:sz w:val="22"/>
          <w:szCs w:val="22"/>
          <w:lang w:val="cs-CZ"/>
        </w:rPr>
        <w:t xml:space="preserve">a případné spory z těchto právních vztahů budou rozhodovat české soudy. Rozhodčí řízení 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>
        <w:rPr>
          <w:rFonts w:ascii="Times New Roman" w:hAnsi="Times New Roman"/>
          <w:sz w:val="22"/>
          <w:szCs w:val="22"/>
          <w:lang w:val="cs-CZ"/>
        </w:rPr>
        <w:t>je vyloučeno.</w:t>
      </w:r>
    </w:p>
    <w:p w14:paraId="47FC745D" w14:textId="77777777" w:rsidR="009E7554" w:rsidRDefault="009E7554">
      <w:pPr>
        <w:pStyle w:val="Zkladntextodsazen2"/>
        <w:widowControl w:val="0"/>
        <w:spacing w:after="0" w:line="240" w:lineRule="auto"/>
        <w:ind w:left="0"/>
        <w:jc w:val="both"/>
        <w:rPr>
          <w:rFonts w:ascii="Times New Roman" w:hAnsi="Times New Roman"/>
          <w:lang w:val="cs-CZ"/>
        </w:rPr>
      </w:pPr>
    </w:p>
    <w:p w14:paraId="3B08FCAF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Čl. X</w:t>
      </w:r>
    </w:p>
    <w:p w14:paraId="62D2AACD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ujednání</w:t>
      </w:r>
    </w:p>
    <w:p w14:paraId="46EF6386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Tato dohoda se řídí právem České republiky. Veškerá korespondence spojená s plněním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>
        <w:rPr>
          <w:rFonts w:ascii="Times New Roman" w:hAnsi="Times New Roman"/>
          <w:sz w:val="22"/>
          <w:szCs w:val="22"/>
          <w:lang w:eastAsia="x-none"/>
        </w:rPr>
        <w:t xml:space="preserve"> této dohody bude uskutečňována v českém jazyce nebo ruském jazyce nebo anglickém jazyce.</w:t>
      </w:r>
    </w:p>
    <w:p w14:paraId="68C9D87B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Případné spory z vzniklé z této dohody, které se nepodaří vyřešit smírnou cestou, budou rozhodovány před věcně a místně příslušnými soudy.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282C77E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</w:rPr>
        <w:t xml:space="preserve">Pokud se jakékoliv ustanovení této dohody stane nebo bude určeno jako neplatné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nebo nevynutitelné, pak taková neplatnost nebo nevynutitelnost neovlivní platnost nebo vynutitelnost zbylých ustanovení této dohody. V takovém případě se smluvní strany dohodly, </w:t>
      </w:r>
      <w:r w:rsidR="0015743D">
        <w:rPr>
          <w:rFonts w:ascii="Times New Roman" w:hAnsi="Times New Roman"/>
          <w:sz w:val="22"/>
          <w:szCs w:val="22"/>
        </w:rPr>
        <w:t> 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že bez zbytečného odkladu nahradí neplatné nebo nevynutitelné ustanovení ustanovením </w:t>
      </w:r>
      <w:r>
        <w:rPr>
          <w:rFonts w:ascii="Times New Roman" w:hAnsi="Times New Roman"/>
          <w:sz w:val="22"/>
          <w:szCs w:val="22"/>
        </w:rPr>
        <w:lastRenderedPageBreak/>
        <w:t>platným a vynutitelným, aby se dosáhlo v maximální možné míře dovolené právními předpisy stejného účinku a výsledku, jaký byl sledován nahrazovaným ustanovením.</w:t>
      </w:r>
    </w:p>
    <w:p w14:paraId="0E2BFA54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Tato dohody je vyhotovena ve třech (3) stejnopisech, přičemž o</w:t>
      </w:r>
      <w:r w:rsidR="004A0AAE">
        <w:rPr>
          <w:rFonts w:ascii="Times New Roman" w:hAnsi="Times New Roman"/>
          <w:sz w:val="22"/>
          <w:szCs w:val="22"/>
          <w:lang w:eastAsia="x-none"/>
        </w:rPr>
        <w:t>bjednat</w:t>
      </w:r>
      <w:r>
        <w:rPr>
          <w:rFonts w:ascii="Times New Roman" w:hAnsi="Times New Roman"/>
          <w:sz w:val="22"/>
          <w:szCs w:val="22"/>
          <w:lang w:eastAsia="x-none"/>
        </w:rPr>
        <w:t xml:space="preserve">el obdrží dva (2) stejnopisy a dodavatel jeden (1) stejnopis. </w:t>
      </w:r>
      <w:r>
        <w:rPr>
          <w:rFonts w:ascii="Times New Roman" w:hAnsi="Times New Roman"/>
          <w:sz w:val="22"/>
          <w:szCs w:val="22"/>
        </w:rPr>
        <w:t xml:space="preserve">Každý výtisk má platnost originálu. </w:t>
      </w:r>
    </w:p>
    <w:p w14:paraId="482F1BEB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Veškeré změny a doplňky této dohody jsou vázány na souhlas obou smluvních stran a mohou být provedeny pouze písemně, formou smluvního dodatku k této dohodě. Smluvní dodatky musí být řádně označeny, číslovány ve vzestupné číselné řadě, datovány a podepsány oběma smluvními stranami.</w:t>
      </w:r>
    </w:p>
    <w:p w14:paraId="524ED113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 xml:space="preserve">Každá ze smluvních stran vzájemně prohlašuje, že tuto dohodu uzavřely svobodně a vážně, že jim nejsou známy jakékoliv skutečnosti, které by její uzavření vylučovaly, neuvedly 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>
        <w:rPr>
          <w:rFonts w:ascii="Times New Roman" w:hAnsi="Times New Roman"/>
          <w:sz w:val="22"/>
          <w:szCs w:val="22"/>
          <w:lang w:eastAsia="x-none"/>
        </w:rPr>
        <w:t>se vzájemně v omyl a berou na vědomí, že v plném rozsahu nesou veškeré právní důsledky, plynoucí z vědomě nepravdivých jimi uvedených údajů a na důkaz svého souhlasu s obsahem této dohody připojují pod ní své podpisy.</w:t>
      </w:r>
    </w:p>
    <w:p w14:paraId="34B7A36A" w14:textId="77777777" w:rsidR="009E7554" w:rsidRDefault="009E7554"/>
    <w:p w14:paraId="0404E75D" w14:textId="77777777" w:rsidR="009E7554" w:rsidRDefault="009E7554"/>
    <w:p w14:paraId="4B2C83B2" w14:textId="77777777" w:rsidR="009E7554" w:rsidRDefault="006C0C6B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– Seznam zboží</w:t>
      </w:r>
    </w:p>
    <w:p w14:paraId="05C52440" w14:textId="77777777" w:rsidR="009E7554" w:rsidRDefault="009E7554">
      <w:pPr>
        <w:spacing w:after="240"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tbl>
      <w:tblPr>
        <w:tblW w:w="9532" w:type="dxa"/>
        <w:tblLook w:val="04A0" w:firstRow="1" w:lastRow="0" w:firstColumn="1" w:lastColumn="0" w:noHBand="0" w:noVBand="1"/>
      </w:tblPr>
      <w:tblGrid>
        <w:gridCol w:w="4765"/>
        <w:gridCol w:w="4767"/>
      </w:tblGrid>
      <w:tr w:rsidR="00DD6935" w14:paraId="276AF10D" w14:textId="77777777">
        <w:trPr>
          <w:trHeight w:val="638"/>
        </w:trPr>
        <w:tc>
          <w:tcPr>
            <w:tcW w:w="4765" w:type="dxa"/>
            <w:shd w:val="clear" w:color="auto" w:fill="auto"/>
            <w:vAlign w:val="center"/>
          </w:tcPr>
          <w:p w14:paraId="770C63E5" w14:textId="77777777" w:rsidR="009E7554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o</w:t>
            </w:r>
            <w:r w:rsidR="004A0AAE">
              <w:rPr>
                <w:rFonts w:ascii="Times New Roman" w:hAnsi="Times New Roman"/>
                <w:sz w:val="22"/>
                <w:szCs w:val="22"/>
              </w:rPr>
              <w:t>bjedna</w:t>
            </w:r>
            <w:r>
              <w:rPr>
                <w:rFonts w:ascii="Times New Roman" w:hAnsi="Times New Roman"/>
                <w:sz w:val="22"/>
                <w:szCs w:val="22"/>
              </w:rPr>
              <w:t>tele:</w:t>
            </w:r>
          </w:p>
          <w:p w14:paraId="31612E52" w14:textId="77777777" w:rsidR="009E7554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 Praze, dne ..……………..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783AC971" w14:textId="77777777" w:rsidR="009E7554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dodavatele:</w:t>
            </w:r>
          </w:p>
          <w:p w14:paraId="024EE319" w14:textId="77777777" w:rsidR="009E7554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…………..….., dne …….……….</w:t>
            </w:r>
          </w:p>
        </w:tc>
      </w:tr>
      <w:tr w:rsidR="00DD6935" w14:paraId="790C866E" w14:textId="77777777">
        <w:trPr>
          <w:trHeight w:val="1160"/>
        </w:trPr>
        <w:tc>
          <w:tcPr>
            <w:tcW w:w="4765" w:type="dxa"/>
            <w:shd w:val="clear" w:color="auto" w:fill="auto"/>
          </w:tcPr>
          <w:p w14:paraId="4CAE57B1" w14:textId="77777777"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5766F538" w14:textId="77777777"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23DA4FF8" w14:textId="77777777"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093AA2C8" w14:textId="77777777"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29838349" w14:textId="77777777"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35505CF0" w14:textId="77777777"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4767" w:type="dxa"/>
            <w:shd w:val="clear" w:color="auto" w:fill="auto"/>
          </w:tcPr>
          <w:p w14:paraId="670A3FB9" w14:textId="77777777"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0F3B8290" w14:textId="77777777"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DD6935" w14:paraId="36CB0131" w14:textId="77777777">
        <w:trPr>
          <w:trHeight w:val="283"/>
        </w:trPr>
        <w:tc>
          <w:tcPr>
            <w:tcW w:w="4765" w:type="dxa"/>
            <w:shd w:val="clear" w:color="auto" w:fill="auto"/>
          </w:tcPr>
          <w:p w14:paraId="708E2C09" w14:textId="77777777" w:rsidR="009E7554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-------------------------------------------------------------</w:t>
            </w:r>
          </w:p>
        </w:tc>
        <w:tc>
          <w:tcPr>
            <w:tcW w:w="4767" w:type="dxa"/>
            <w:shd w:val="clear" w:color="auto" w:fill="auto"/>
          </w:tcPr>
          <w:p w14:paraId="193C3BB3" w14:textId="77777777" w:rsidR="009E7554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-------------------------------------------------------------</w:t>
            </w:r>
          </w:p>
        </w:tc>
      </w:tr>
      <w:tr w:rsidR="00DD6935" w14:paraId="45C7E9F0" w14:textId="77777777">
        <w:trPr>
          <w:trHeight w:val="826"/>
        </w:trPr>
        <w:tc>
          <w:tcPr>
            <w:tcW w:w="4765" w:type="dxa"/>
            <w:shd w:val="clear" w:color="auto" w:fill="auto"/>
          </w:tcPr>
          <w:p w14:paraId="24F9935D" w14:textId="77777777" w:rsidR="009E7554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LOM PRAHA s.p.</w:t>
            </w:r>
          </w:p>
          <w:p w14:paraId="1597131B" w14:textId="77777777" w:rsidR="009E7554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Ing. Bc. Radomír Daňhel, MBA, LL.M.</w:t>
            </w:r>
          </w:p>
          <w:p w14:paraId="5FC4AEC0" w14:textId="77777777" w:rsidR="002828E0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 pro obchod a logistiku</w:t>
            </w:r>
          </w:p>
        </w:tc>
        <w:tc>
          <w:tcPr>
            <w:tcW w:w="4767" w:type="dxa"/>
            <w:shd w:val="clear" w:color="auto" w:fill="auto"/>
          </w:tcPr>
          <w:p w14:paraId="1770E195" w14:textId="77777777" w:rsidR="009E7554" w:rsidRDefault="006C0C6B">
            <w:pPr>
              <w:pStyle w:val="Zkladntext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  <w:lang w:val="cs-C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Dodavatel doplní obchodní název,</w:t>
            </w:r>
          </w:p>
          <w:p w14:paraId="608ABED5" w14:textId="77777777" w:rsidR="009E7554" w:rsidRDefault="006C0C6B">
            <w:pPr>
              <w:pStyle w:val="Zkladntext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jméno zástupce a jeho funkci</w:t>
            </w:r>
          </w:p>
        </w:tc>
      </w:tr>
    </w:tbl>
    <w:p w14:paraId="21667FFF" w14:textId="77777777" w:rsidR="009E7554" w:rsidRDefault="009E7554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sectPr w:rsidR="009E7554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560" w:right="1304" w:bottom="1134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DACDA" w15:done="0"/>
  <w15:commentEx w15:paraId="162766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E6304" w14:textId="77777777" w:rsidR="00B16AD3" w:rsidRDefault="00B16AD3">
      <w:r>
        <w:separator/>
      </w:r>
    </w:p>
  </w:endnote>
  <w:endnote w:type="continuationSeparator" w:id="0">
    <w:p w14:paraId="1BAE1162" w14:textId="77777777" w:rsidR="00B16AD3" w:rsidRDefault="00B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61B9" w14:textId="77777777" w:rsidR="009E7554" w:rsidRDefault="006C0C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07CC72" w14:textId="77777777" w:rsidR="009E7554" w:rsidRDefault="009E7554">
    <w:pPr>
      <w:pStyle w:val="Zpat"/>
      <w:ind w:right="360"/>
    </w:pPr>
  </w:p>
  <w:p w14:paraId="5E3B343D" w14:textId="77777777" w:rsidR="009E7554" w:rsidRDefault="009E75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861D8" w14:textId="77777777" w:rsidR="009E7554" w:rsidRDefault="006C0C6B">
    <w:pPr>
      <w:pStyle w:val="Zpat"/>
      <w:jc w:val="right"/>
      <w:rPr>
        <w:rFonts w:ascii="Times New Roman" w:hAnsi="Times New Roman"/>
        <w:sz w:val="20"/>
        <w:szCs w:val="20"/>
        <w:lang w:val="cs-CZ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2B2F30">
      <w:rPr>
        <w:rFonts w:ascii="Times New Roman" w:hAnsi="Times New Roman"/>
        <w:noProof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  <w:lang w:val="cs-CZ"/>
      </w:rPr>
      <w:t>5</w:t>
    </w:r>
  </w:p>
  <w:p w14:paraId="094E6E91" w14:textId="77777777" w:rsidR="009E7554" w:rsidRDefault="009E7554">
    <w:pPr>
      <w:pStyle w:val="Zpat"/>
      <w:ind w:right="360"/>
    </w:pPr>
  </w:p>
  <w:p w14:paraId="20F47503" w14:textId="77777777" w:rsidR="009E7554" w:rsidRDefault="009E75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3261A" w14:textId="77777777" w:rsidR="00B16AD3" w:rsidRDefault="00B16AD3">
      <w:r>
        <w:separator/>
      </w:r>
    </w:p>
  </w:footnote>
  <w:footnote w:type="continuationSeparator" w:id="0">
    <w:p w14:paraId="49225AAD" w14:textId="77777777" w:rsidR="00B16AD3" w:rsidRDefault="00B1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55C98" w14:textId="77777777" w:rsidR="009E7554" w:rsidRDefault="009E7554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  <w:lang w:val="cs-CZ"/>
      </w:rPr>
    </w:pPr>
  </w:p>
  <w:p w14:paraId="6CCE0BEE" w14:textId="77777777" w:rsidR="009E7554" w:rsidRDefault="006C0C6B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  <w:lang w:val="cs-CZ"/>
      </w:rPr>
    </w:pPr>
    <w:r>
      <w:rPr>
        <w:noProof/>
        <w:lang w:val="cs-CZ" w:eastAsia="cs-CZ"/>
      </w:rPr>
      <w:drawing>
        <wp:anchor distT="0" distB="0" distL="114935" distR="114935" simplePos="0" relativeHeight="251658240" behindDoc="0" locked="0" layoutInCell="1" allowOverlap="1" wp14:anchorId="2F6925FC" wp14:editId="6FE30D8F">
          <wp:simplePos x="0" y="0"/>
          <wp:positionH relativeFrom="column">
            <wp:posOffset>-36830</wp:posOffset>
          </wp:positionH>
          <wp:positionV relativeFrom="paragraph">
            <wp:posOffset>-156845</wp:posOffset>
          </wp:positionV>
          <wp:extent cx="1188085" cy="2889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06662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88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/>
        <w:i/>
        <w:sz w:val="18"/>
        <w:szCs w:val="18"/>
        <w:lang w:val="cs-CZ"/>
      </w:rPr>
      <w:t>Rámcová dohoda na dodávky leteckých olejů, vazelín a kapalin</w:t>
    </w:r>
  </w:p>
  <w:p w14:paraId="37ACAC10" w14:textId="77777777" w:rsidR="009E7554" w:rsidRDefault="009E7554">
    <w:pPr>
      <w:pStyle w:val="Zhlav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C24D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D0980B5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14903DE"/>
    <w:multiLevelType w:val="hybridMultilevel"/>
    <w:tmpl w:val="10866314"/>
    <w:lvl w:ilvl="0" w:tplc="10FE611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BDAEA4C">
      <w:start w:val="1"/>
      <w:numFmt w:val="lowerLetter"/>
      <w:lvlText w:val="%2."/>
      <w:lvlJc w:val="left"/>
      <w:pPr>
        <w:ind w:left="1789" w:hanging="360"/>
      </w:pPr>
    </w:lvl>
    <w:lvl w:ilvl="2" w:tplc="FF283A8A" w:tentative="1">
      <w:start w:val="1"/>
      <w:numFmt w:val="lowerRoman"/>
      <w:lvlText w:val="%3."/>
      <w:lvlJc w:val="right"/>
      <w:pPr>
        <w:ind w:left="2509" w:hanging="180"/>
      </w:pPr>
    </w:lvl>
    <w:lvl w:ilvl="3" w:tplc="09E87E46" w:tentative="1">
      <w:start w:val="1"/>
      <w:numFmt w:val="decimal"/>
      <w:lvlText w:val="%4."/>
      <w:lvlJc w:val="left"/>
      <w:pPr>
        <w:ind w:left="3229" w:hanging="360"/>
      </w:pPr>
    </w:lvl>
    <w:lvl w:ilvl="4" w:tplc="E44CF99E" w:tentative="1">
      <w:start w:val="1"/>
      <w:numFmt w:val="lowerLetter"/>
      <w:lvlText w:val="%5."/>
      <w:lvlJc w:val="left"/>
      <w:pPr>
        <w:ind w:left="3949" w:hanging="360"/>
      </w:pPr>
    </w:lvl>
    <w:lvl w:ilvl="5" w:tplc="A6408416" w:tentative="1">
      <w:start w:val="1"/>
      <w:numFmt w:val="lowerRoman"/>
      <w:lvlText w:val="%6."/>
      <w:lvlJc w:val="right"/>
      <w:pPr>
        <w:ind w:left="4669" w:hanging="180"/>
      </w:pPr>
    </w:lvl>
    <w:lvl w:ilvl="6" w:tplc="A816C714" w:tentative="1">
      <w:start w:val="1"/>
      <w:numFmt w:val="decimal"/>
      <w:lvlText w:val="%7."/>
      <w:lvlJc w:val="left"/>
      <w:pPr>
        <w:ind w:left="5389" w:hanging="360"/>
      </w:pPr>
    </w:lvl>
    <w:lvl w:ilvl="7" w:tplc="DE1A189A" w:tentative="1">
      <w:start w:val="1"/>
      <w:numFmt w:val="lowerLetter"/>
      <w:lvlText w:val="%8."/>
      <w:lvlJc w:val="left"/>
      <w:pPr>
        <w:ind w:left="6109" w:hanging="360"/>
      </w:pPr>
    </w:lvl>
    <w:lvl w:ilvl="8" w:tplc="2B4C58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19175E"/>
    <w:multiLevelType w:val="hybridMultilevel"/>
    <w:tmpl w:val="3554577C"/>
    <w:lvl w:ilvl="0" w:tplc="C756A9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A700EE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2C86E6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A0EE0B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B40D28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6348F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3E82EA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5AA93C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C4A9CA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B88012B"/>
    <w:multiLevelType w:val="hybridMultilevel"/>
    <w:tmpl w:val="58C865B4"/>
    <w:lvl w:ilvl="0" w:tplc="B49AF1AE">
      <w:start w:val="1"/>
      <w:numFmt w:val="decimal"/>
      <w:lvlText w:val="10.%1."/>
      <w:lvlJc w:val="right"/>
      <w:pPr>
        <w:ind w:left="720" w:hanging="360"/>
      </w:pPr>
      <w:rPr>
        <w:rFonts w:hint="default"/>
        <w:b/>
      </w:rPr>
    </w:lvl>
    <w:lvl w:ilvl="1" w:tplc="3EF8081C" w:tentative="1">
      <w:start w:val="1"/>
      <w:numFmt w:val="lowerLetter"/>
      <w:lvlText w:val="%2."/>
      <w:lvlJc w:val="left"/>
      <w:pPr>
        <w:ind w:left="1440" w:hanging="360"/>
      </w:pPr>
    </w:lvl>
    <w:lvl w:ilvl="2" w:tplc="8370C8E4" w:tentative="1">
      <w:start w:val="1"/>
      <w:numFmt w:val="lowerRoman"/>
      <w:lvlText w:val="%3."/>
      <w:lvlJc w:val="right"/>
      <w:pPr>
        <w:ind w:left="2160" w:hanging="180"/>
      </w:pPr>
    </w:lvl>
    <w:lvl w:ilvl="3" w:tplc="6C44FA78" w:tentative="1">
      <w:start w:val="1"/>
      <w:numFmt w:val="decimal"/>
      <w:lvlText w:val="%4."/>
      <w:lvlJc w:val="left"/>
      <w:pPr>
        <w:ind w:left="2880" w:hanging="360"/>
      </w:pPr>
    </w:lvl>
    <w:lvl w:ilvl="4" w:tplc="88D03ACE" w:tentative="1">
      <w:start w:val="1"/>
      <w:numFmt w:val="lowerLetter"/>
      <w:lvlText w:val="%5."/>
      <w:lvlJc w:val="left"/>
      <w:pPr>
        <w:ind w:left="3600" w:hanging="360"/>
      </w:pPr>
    </w:lvl>
    <w:lvl w:ilvl="5" w:tplc="5D4A3E56" w:tentative="1">
      <w:start w:val="1"/>
      <w:numFmt w:val="lowerRoman"/>
      <w:lvlText w:val="%6."/>
      <w:lvlJc w:val="right"/>
      <w:pPr>
        <w:ind w:left="4320" w:hanging="180"/>
      </w:pPr>
    </w:lvl>
    <w:lvl w:ilvl="6" w:tplc="CBE24D92" w:tentative="1">
      <w:start w:val="1"/>
      <w:numFmt w:val="decimal"/>
      <w:lvlText w:val="%7."/>
      <w:lvlJc w:val="left"/>
      <w:pPr>
        <w:ind w:left="5040" w:hanging="360"/>
      </w:pPr>
    </w:lvl>
    <w:lvl w:ilvl="7" w:tplc="29E8F3FA" w:tentative="1">
      <w:start w:val="1"/>
      <w:numFmt w:val="lowerLetter"/>
      <w:lvlText w:val="%8."/>
      <w:lvlJc w:val="left"/>
      <w:pPr>
        <w:ind w:left="5760" w:hanging="360"/>
      </w:pPr>
    </w:lvl>
    <w:lvl w:ilvl="8" w:tplc="88E65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17B"/>
    <w:multiLevelType w:val="hybridMultilevel"/>
    <w:tmpl w:val="945038A2"/>
    <w:lvl w:ilvl="0" w:tplc="64FA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28482C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3C1A13EC" w:tentative="1">
      <w:start w:val="1"/>
      <w:numFmt w:val="lowerRoman"/>
      <w:lvlText w:val="%3."/>
      <w:lvlJc w:val="right"/>
      <w:pPr>
        <w:ind w:left="2160" w:hanging="180"/>
      </w:pPr>
    </w:lvl>
    <w:lvl w:ilvl="3" w:tplc="C720C8DE" w:tentative="1">
      <w:start w:val="1"/>
      <w:numFmt w:val="decimal"/>
      <w:lvlText w:val="%4."/>
      <w:lvlJc w:val="left"/>
      <w:pPr>
        <w:ind w:left="2880" w:hanging="360"/>
      </w:pPr>
    </w:lvl>
    <w:lvl w:ilvl="4" w:tplc="6D9EC84C" w:tentative="1">
      <w:start w:val="1"/>
      <w:numFmt w:val="lowerLetter"/>
      <w:lvlText w:val="%5."/>
      <w:lvlJc w:val="left"/>
      <w:pPr>
        <w:ind w:left="3600" w:hanging="360"/>
      </w:pPr>
    </w:lvl>
    <w:lvl w:ilvl="5" w:tplc="8A2C5012" w:tentative="1">
      <w:start w:val="1"/>
      <w:numFmt w:val="lowerRoman"/>
      <w:lvlText w:val="%6."/>
      <w:lvlJc w:val="right"/>
      <w:pPr>
        <w:ind w:left="4320" w:hanging="180"/>
      </w:pPr>
    </w:lvl>
    <w:lvl w:ilvl="6" w:tplc="399EF460" w:tentative="1">
      <w:start w:val="1"/>
      <w:numFmt w:val="decimal"/>
      <w:lvlText w:val="%7."/>
      <w:lvlJc w:val="left"/>
      <w:pPr>
        <w:ind w:left="5040" w:hanging="360"/>
      </w:pPr>
    </w:lvl>
    <w:lvl w:ilvl="7" w:tplc="987EADCA" w:tentative="1">
      <w:start w:val="1"/>
      <w:numFmt w:val="lowerLetter"/>
      <w:lvlText w:val="%8."/>
      <w:lvlJc w:val="left"/>
      <w:pPr>
        <w:ind w:left="5760" w:hanging="360"/>
      </w:pPr>
    </w:lvl>
    <w:lvl w:ilvl="8" w:tplc="8984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AF2"/>
    <w:multiLevelType w:val="hybridMultilevel"/>
    <w:tmpl w:val="66AEA9AA"/>
    <w:lvl w:ilvl="0" w:tplc="2BFEFD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C04DA7A">
      <w:start w:val="1"/>
      <w:numFmt w:val="lowerLetter"/>
      <w:lvlText w:val="%2."/>
      <w:lvlJc w:val="left"/>
      <w:pPr>
        <w:ind w:left="1800" w:hanging="360"/>
      </w:pPr>
    </w:lvl>
    <w:lvl w:ilvl="2" w:tplc="1FA66F1A">
      <w:start w:val="1"/>
      <w:numFmt w:val="lowerRoman"/>
      <w:lvlText w:val="%3."/>
      <w:lvlJc w:val="right"/>
      <w:pPr>
        <w:ind w:left="2520" w:hanging="180"/>
      </w:pPr>
    </w:lvl>
    <w:lvl w:ilvl="3" w:tplc="CED2EC92">
      <w:start w:val="1"/>
      <w:numFmt w:val="decimal"/>
      <w:lvlText w:val="%4."/>
      <w:lvlJc w:val="left"/>
      <w:pPr>
        <w:ind w:left="3240" w:hanging="360"/>
      </w:pPr>
    </w:lvl>
    <w:lvl w:ilvl="4" w:tplc="42AE797C">
      <w:start w:val="1"/>
      <w:numFmt w:val="lowerLetter"/>
      <w:lvlText w:val="%5."/>
      <w:lvlJc w:val="left"/>
      <w:pPr>
        <w:ind w:left="3960" w:hanging="360"/>
      </w:pPr>
    </w:lvl>
    <w:lvl w:ilvl="5" w:tplc="F87439EC">
      <w:start w:val="1"/>
      <w:numFmt w:val="lowerRoman"/>
      <w:lvlText w:val="%6."/>
      <w:lvlJc w:val="right"/>
      <w:pPr>
        <w:ind w:left="4680" w:hanging="180"/>
      </w:pPr>
    </w:lvl>
    <w:lvl w:ilvl="6" w:tplc="66F085BC">
      <w:start w:val="1"/>
      <w:numFmt w:val="decimal"/>
      <w:lvlText w:val="%7."/>
      <w:lvlJc w:val="left"/>
      <w:pPr>
        <w:ind w:left="5400" w:hanging="360"/>
      </w:pPr>
    </w:lvl>
    <w:lvl w:ilvl="7" w:tplc="20F6DAE2">
      <w:start w:val="1"/>
      <w:numFmt w:val="lowerLetter"/>
      <w:lvlText w:val="%8."/>
      <w:lvlJc w:val="left"/>
      <w:pPr>
        <w:ind w:left="6120" w:hanging="360"/>
      </w:pPr>
    </w:lvl>
    <w:lvl w:ilvl="8" w:tplc="88C8C44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463E4"/>
    <w:multiLevelType w:val="singleLevel"/>
    <w:tmpl w:val="2240605A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>
    <w:nsid w:val="24576889"/>
    <w:multiLevelType w:val="hybridMultilevel"/>
    <w:tmpl w:val="A3A8D0C2"/>
    <w:lvl w:ilvl="0" w:tplc="23944366">
      <w:start w:val="1"/>
      <w:numFmt w:val="decimal"/>
      <w:lvlText w:val="5.%1."/>
      <w:lvlJc w:val="right"/>
      <w:pPr>
        <w:ind w:left="720" w:hanging="360"/>
      </w:pPr>
      <w:rPr>
        <w:rFonts w:hint="default"/>
        <w:b/>
      </w:rPr>
    </w:lvl>
    <w:lvl w:ilvl="1" w:tplc="0620351A">
      <w:start w:val="1"/>
      <w:numFmt w:val="lowerLetter"/>
      <w:lvlText w:val="%2."/>
      <w:lvlJc w:val="left"/>
      <w:pPr>
        <w:ind w:left="1440" w:hanging="360"/>
      </w:pPr>
    </w:lvl>
    <w:lvl w:ilvl="2" w:tplc="8356FD78" w:tentative="1">
      <w:start w:val="1"/>
      <w:numFmt w:val="lowerRoman"/>
      <w:lvlText w:val="%3."/>
      <w:lvlJc w:val="right"/>
      <w:pPr>
        <w:ind w:left="2160" w:hanging="180"/>
      </w:pPr>
    </w:lvl>
    <w:lvl w:ilvl="3" w:tplc="A2F038F0" w:tentative="1">
      <w:start w:val="1"/>
      <w:numFmt w:val="decimal"/>
      <w:lvlText w:val="%4."/>
      <w:lvlJc w:val="left"/>
      <w:pPr>
        <w:ind w:left="2880" w:hanging="360"/>
      </w:pPr>
    </w:lvl>
    <w:lvl w:ilvl="4" w:tplc="DABC19EA" w:tentative="1">
      <w:start w:val="1"/>
      <w:numFmt w:val="lowerLetter"/>
      <w:lvlText w:val="%5."/>
      <w:lvlJc w:val="left"/>
      <w:pPr>
        <w:ind w:left="3600" w:hanging="360"/>
      </w:pPr>
    </w:lvl>
    <w:lvl w:ilvl="5" w:tplc="97729AFE" w:tentative="1">
      <w:start w:val="1"/>
      <w:numFmt w:val="lowerRoman"/>
      <w:lvlText w:val="%6."/>
      <w:lvlJc w:val="right"/>
      <w:pPr>
        <w:ind w:left="4320" w:hanging="180"/>
      </w:pPr>
    </w:lvl>
    <w:lvl w:ilvl="6" w:tplc="898E6CB0" w:tentative="1">
      <w:start w:val="1"/>
      <w:numFmt w:val="decimal"/>
      <w:lvlText w:val="%7."/>
      <w:lvlJc w:val="left"/>
      <w:pPr>
        <w:ind w:left="5040" w:hanging="360"/>
      </w:pPr>
    </w:lvl>
    <w:lvl w:ilvl="7" w:tplc="001E01C0" w:tentative="1">
      <w:start w:val="1"/>
      <w:numFmt w:val="lowerLetter"/>
      <w:lvlText w:val="%8."/>
      <w:lvlJc w:val="left"/>
      <w:pPr>
        <w:ind w:left="5760" w:hanging="360"/>
      </w:pPr>
    </w:lvl>
    <w:lvl w:ilvl="8" w:tplc="7C984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4A0B"/>
    <w:multiLevelType w:val="hybridMultilevel"/>
    <w:tmpl w:val="4CF6D862"/>
    <w:lvl w:ilvl="0" w:tplc="E81E7F94">
      <w:start w:val="1"/>
      <w:numFmt w:val="decimal"/>
      <w:lvlText w:val="7.%1."/>
      <w:lvlJc w:val="right"/>
      <w:pPr>
        <w:ind w:left="720" w:hanging="360"/>
      </w:pPr>
      <w:rPr>
        <w:rFonts w:hint="default"/>
        <w:b/>
      </w:rPr>
    </w:lvl>
    <w:lvl w:ilvl="1" w:tplc="D4240F7A" w:tentative="1">
      <w:start w:val="1"/>
      <w:numFmt w:val="lowerLetter"/>
      <w:lvlText w:val="%2."/>
      <w:lvlJc w:val="left"/>
      <w:pPr>
        <w:ind w:left="1440" w:hanging="360"/>
      </w:pPr>
    </w:lvl>
    <w:lvl w:ilvl="2" w:tplc="05E8E3F4" w:tentative="1">
      <w:start w:val="1"/>
      <w:numFmt w:val="lowerRoman"/>
      <w:lvlText w:val="%3."/>
      <w:lvlJc w:val="right"/>
      <w:pPr>
        <w:ind w:left="2160" w:hanging="180"/>
      </w:pPr>
    </w:lvl>
    <w:lvl w:ilvl="3" w:tplc="9DA8E4F2" w:tentative="1">
      <w:start w:val="1"/>
      <w:numFmt w:val="decimal"/>
      <w:lvlText w:val="%4."/>
      <w:lvlJc w:val="left"/>
      <w:pPr>
        <w:ind w:left="2880" w:hanging="360"/>
      </w:pPr>
    </w:lvl>
    <w:lvl w:ilvl="4" w:tplc="BC849D54" w:tentative="1">
      <w:start w:val="1"/>
      <w:numFmt w:val="lowerLetter"/>
      <w:lvlText w:val="%5."/>
      <w:lvlJc w:val="left"/>
      <w:pPr>
        <w:ind w:left="3600" w:hanging="360"/>
      </w:pPr>
    </w:lvl>
    <w:lvl w:ilvl="5" w:tplc="06789002" w:tentative="1">
      <w:start w:val="1"/>
      <w:numFmt w:val="lowerRoman"/>
      <w:lvlText w:val="%6."/>
      <w:lvlJc w:val="right"/>
      <w:pPr>
        <w:ind w:left="4320" w:hanging="180"/>
      </w:pPr>
    </w:lvl>
    <w:lvl w:ilvl="6" w:tplc="1FB8384C" w:tentative="1">
      <w:start w:val="1"/>
      <w:numFmt w:val="decimal"/>
      <w:lvlText w:val="%7."/>
      <w:lvlJc w:val="left"/>
      <w:pPr>
        <w:ind w:left="5040" w:hanging="360"/>
      </w:pPr>
    </w:lvl>
    <w:lvl w:ilvl="7" w:tplc="0B587352" w:tentative="1">
      <w:start w:val="1"/>
      <w:numFmt w:val="lowerLetter"/>
      <w:lvlText w:val="%8."/>
      <w:lvlJc w:val="left"/>
      <w:pPr>
        <w:ind w:left="5760" w:hanging="360"/>
      </w:pPr>
    </w:lvl>
    <w:lvl w:ilvl="8" w:tplc="9790E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56569"/>
    <w:multiLevelType w:val="hybridMultilevel"/>
    <w:tmpl w:val="21E80D7A"/>
    <w:lvl w:ilvl="0" w:tplc="F87670B0">
      <w:start w:val="1"/>
      <w:numFmt w:val="decimal"/>
      <w:lvlText w:val="6.%1."/>
      <w:lvlJc w:val="right"/>
      <w:pPr>
        <w:ind w:left="720" w:hanging="360"/>
      </w:pPr>
      <w:rPr>
        <w:rFonts w:hint="default"/>
        <w:b/>
      </w:rPr>
    </w:lvl>
    <w:lvl w:ilvl="1" w:tplc="75E07612" w:tentative="1">
      <w:start w:val="1"/>
      <w:numFmt w:val="lowerLetter"/>
      <w:lvlText w:val="%2."/>
      <w:lvlJc w:val="left"/>
      <w:pPr>
        <w:ind w:left="1440" w:hanging="360"/>
      </w:pPr>
    </w:lvl>
    <w:lvl w:ilvl="2" w:tplc="2BBC5254" w:tentative="1">
      <w:start w:val="1"/>
      <w:numFmt w:val="lowerRoman"/>
      <w:lvlText w:val="%3."/>
      <w:lvlJc w:val="right"/>
      <w:pPr>
        <w:ind w:left="2160" w:hanging="180"/>
      </w:pPr>
    </w:lvl>
    <w:lvl w:ilvl="3" w:tplc="EFD2EC74" w:tentative="1">
      <w:start w:val="1"/>
      <w:numFmt w:val="decimal"/>
      <w:lvlText w:val="%4."/>
      <w:lvlJc w:val="left"/>
      <w:pPr>
        <w:ind w:left="2880" w:hanging="360"/>
      </w:pPr>
    </w:lvl>
    <w:lvl w:ilvl="4" w:tplc="B7305386" w:tentative="1">
      <w:start w:val="1"/>
      <w:numFmt w:val="lowerLetter"/>
      <w:lvlText w:val="%5."/>
      <w:lvlJc w:val="left"/>
      <w:pPr>
        <w:ind w:left="3600" w:hanging="360"/>
      </w:pPr>
    </w:lvl>
    <w:lvl w:ilvl="5" w:tplc="8BEC6D66" w:tentative="1">
      <w:start w:val="1"/>
      <w:numFmt w:val="lowerRoman"/>
      <w:lvlText w:val="%6."/>
      <w:lvlJc w:val="right"/>
      <w:pPr>
        <w:ind w:left="4320" w:hanging="180"/>
      </w:pPr>
    </w:lvl>
    <w:lvl w:ilvl="6" w:tplc="40103A12" w:tentative="1">
      <w:start w:val="1"/>
      <w:numFmt w:val="decimal"/>
      <w:lvlText w:val="%7."/>
      <w:lvlJc w:val="left"/>
      <w:pPr>
        <w:ind w:left="5040" w:hanging="360"/>
      </w:pPr>
    </w:lvl>
    <w:lvl w:ilvl="7" w:tplc="464098AA" w:tentative="1">
      <w:start w:val="1"/>
      <w:numFmt w:val="lowerLetter"/>
      <w:lvlText w:val="%8."/>
      <w:lvlJc w:val="left"/>
      <w:pPr>
        <w:ind w:left="5760" w:hanging="360"/>
      </w:pPr>
    </w:lvl>
    <w:lvl w:ilvl="8" w:tplc="3134E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6AF2"/>
    <w:multiLevelType w:val="hybridMultilevel"/>
    <w:tmpl w:val="9A288F50"/>
    <w:lvl w:ilvl="0" w:tplc="B4C2FB54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91281892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E07EC662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3306EF2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ABAC77CC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438497A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801C18F8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441C4BEC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D583932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38653934"/>
    <w:multiLevelType w:val="hybridMultilevel"/>
    <w:tmpl w:val="61E886EE"/>
    <w:lvl w:ilvl="0" w:tplc="80A00C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4260D7E" w:tentative="1">
      <w:start w:val="1"/>
      <w:numFmt w:val="lowerLetter"/>
      <w:lvlText w:val="%2."/>
      <w:lvlJc w:val="left"/>
      <w:pPr>
        <w:ind w:left="1789" w:hanging="360"/>
      </w:pPr>
    </w:lvl>
    <w:lvl w:ilvl="2" w:tplc="F1D4D60A" w:tentative="1">
      <w:start w:val="1"/>
      <w:numFmt w:val="lowerRoman"/>
      <w:lvlText w:val="%3."/>
      <w:lvlJc w:val="right"/>
      <w:pPr>
        <w:ind w:left="2509" w:hanging="180"/>
      </w:pPr>
    </w:lvl>
    <w:lvl w:ilvl="3" w:tplc="EF5E891C" w:tentative="1">
      <w:start w:val="1"/>
      <w:numFmt w:val="decimal"/>
      <w:lvlText w:val="%4."/>
      <w:lvlJc w:val="left"/>
      <w:pPr>
        <w:ind w:left="3229" w:hanging="360"/>
      </w:pPr>
    </w:lvl>
    <w:lvl w:ilvl="4" w:tplc="6EEE1B94" w:tentative="1">
      <w:start w:val="1"/>
      <w:numFmt w:val="lowerLetter"/>
      <w:lvlText w:val="%5."/>
      <w:lvlJc w:val="left"/>
      <w:pPr>
        <w:ind w:left="3949" w:hanging="360"/>
      </w:pPr>
    </w:lvl>
    <w:lvl w:ilvl="5" w:tplc="498CF22C" w:tentative="1">
      <w:start w:val="1"/>
      <w:numFmt w:val="lowerRoman"/>
      <w:lvlText w:val="%6."/>
      <w:lvlJc w:val="right"/>
      <w:pPr>
        <w:ind w:left="4669" w:hanging="180"/>
      </w:pPr>
    </w:lvl>
    <w:lvl w:ilvl="6" w:tplc="4D368AC8" w:tentative="1">
      <w:start w:val="1"/>
      <w:numFmt w:val="decimal"/>
      <w:lvlText w:val="%7."/>
      <w:lvlJc w:val="left"/>
      <w:pPr>
        <w:ind w:left="5389" w:hanging="360"/>
      </w:pPr>
    </w:lvl>
    <w:lvl w:ilvl="7" w:tplc="B336A37E" w:tentative="1">
      <w:start w:val="1"/>
      <w:numFmt w:val="lowerLetter"/>
      <w:lvlText w:val="%8."/>
      <w:lvlJc w:val="left"/>
      <w:pPr>
        <w:ind w:left="6109" w:hanging="360"/>
      </w:pPr>
    </w:lvl>
    <w:lvl w:ilvl="8" w:tplc="9980444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8B3D85"/>
    <w:multiLevelType w:val="hybridMultilevel"/>
    <w:tmpl w:val="595A2D84"/>
    <w:lvl w:ilvl="0" w:tplc="E3084C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F349D76" w:tentative="1">
      <w:start w:val="1"/>
      <w:numFmt w:val="lowerLetter"/>
      <w:lvlText w:val="%2."/>
      <w:lvlJc w:val="left"/>
      <w:pPr>
        <w:ind w:left="1647" w:hanging="360"/>
      </w:pPr>
    </w:lvl>
    <w:lvl w:ilvl="2" w:tplc="4CB64060" w:tentative="1">
      <w:start w:val="1"/>
      <w:numFmt w:val="lowerRoman"/>
      <w:lvlText w:val="%3."/>
      <w:lvlJc w:val="right"/>
      <w:pPr>
        <w:ind w:left="2367" w:hanging="180"/>
      </w:pPr>
    </w:lvl>
    <w:lvl w:ilvl="3" w:tplc="F1144EBA" w:tentative="1">
      <w:start w:val="1"/>
      <w:numFmt w:val="decimal"/>
      <w:lvlText w:val="%4."/>
      <w:lvlJc w:val="left"/>
      <w:pPr>
        <w:ind w:left="3087" w:hanging="360"/>
      </w:pPr>
    </w:lvl>
    <w:lvl w:ilvl="4" w:tplc="CC50B564" w:tentative="1">
      <w:start w:val="1"/>
      <w:numFmt w:val="lowerLetter"/>
      <w:lvlText w:val="%5."/>
      <w:lvlJc w:val="left"/>
      <w:pPr>
        <w:ind w:left="3807" w:hanging="360"/>
      </w:pPr>
    </w:lvl>
    <w:lvl w:ilvl="5" w:tplc="2D0EBEA6" w:tentative="1">
      <w:start w:val="1"/>
      <w:numFmt w:val="lowerRoman"/>
      <w:lvlText w:val="%6."/>
      <w:lvlJc w:val="right"/>
      <w:pPr>
        <w:ind w:left="4527" w:hanging="180"/>
      </w:pPr>
    </w:lvl>
    <w:lvl w:ilvl="6" w:tplc="62AE3D1A" w:tentative="1">
      <w:start w:val="1"/>
      <w:numFmt w:val="decimal"/>
      <w:lvlText w:val="%7."/>
      <w:lvlJc w:val="left"/>
      <w:pPr>
        <w:ind w:left="5247" w:hanging="360"/>
      </w:pPr>
    </w:lvl>
    <w:lvl w:ilvl="7" w:tplc="7F3ECE10" w:tentative="1">
      <w:start w:val="1"/>
      <w:numFmt w:val="lowerLetter"/>
      <w:lvlText w:val="%8."/>
      <w:lvlJc w:val="left"/>
      <w:pPr>
        <w:ind w:left="5967" w:hanging="360"/>
      </w:pPr>
    </w:lvl>
    <w:lvl w:ilvl="8" w:tplc="E564C5E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3019B"/>
    <w:multiLevelType w:val="hybridMultilevel"/>
    <w:tmpl w:val="444EDD20"/>
    <w:lvl w:ilvl="0" w:tplc="FC18AC14">
      <w:start w:val="1"/>
      <w:numFmt w:val="lowerLetter"/>
      <w:lvlText w:val="%1)"/>
      <w:lvlJc w:val="left"/>
      <w:pPr>
        <w:ind w:left="720" w:hanging="360"/>
      </w:pPr>
    </w:lvl>
    <w:lvl w:ilvl="1" w:tplc="151049CA" w:tentative="1">
      <w:start w:val="1"/>
      <w:numFmt w:val="lowerLetter"/>
      <w:lvlText w:val="%2."/>
      <w:lvlJc w:val="left"/>
      <w:pPr>
        <w:ind w:left="1440" w:hanging="360"/>
      </w:pPr>
    </w:lvl>
    <w:lvl w:ilvl="2" w:tplc="454ABDDA" w:tentative="1">
      <w:start w:val="1"/>
      <w:numFmt w:val="lowerRoman"/>
      <w:lvlText w:val="%3."/>
      <w:lvlJc w:val="right"/>
      <w:pPr>
        <w:ind w:left="2160" w:hanging="180"/>
      </w:pPr>
    </w:lvl>
    <w:lvl w:ilvl="3" w:tplc="F30A91CA" w:tentative="1">
      <w:start w:val="1"/>
      <w:numFmt w:val="decimal"/>
      <w:lvlText w:val="%4."/>
      <w:lvlJc w:val="left"/>
      <w:pPr>
        <w:ind w:left="2880" w:hanging="360"/>
      </w:pPr>
    </w:lvl>
    <w:lvl w:ilvl="4" w:tplc="8F52CBE8" w:tentative="1">
      <w:start w:val="1"/>
      <w:numFmt w:val="lowerLetter"/>
      <w:lvlText w:val="%5."/>
      <w:lvlJc w:val="left"/>
      <w:pPr>
        <w:ind w:left="3600" w:hanging="360"/>
      </w:pPr>
    </w:lvl>
    <w:lvl w:ilvl="5" w:tplc="1FB85472" w:tentative="1">
      <w:start w:val="1"/>
      <w:numFmt w:val="lowerRoman"/>
      <w:lvlText w:val="%6."/>
      <w:lvlJc w:val="right"/>
      <w:pPr>
        <w:ind w:left="4320" w:hanging="180"/>
      </w:pPr>
    </w:lvl>
    <w:lvl w:ilvl="6" w:tplc="160AC060" w:tentative="1">
      <w:start w:val="1"/>
      <w:numFmt w:val="decimal"/>
      <w:lvlText w:val="%7."/>
      <w:lvlJc w:val="left"/>
      <w:pPr>
        <w:ind w:left="5040" w:hanging="360"/>
      </w:pPr>
    </w:lvl>
    <w:lvl w:ilvl="7" w:tplc="BA4EBC8E" w:tentative="1">
      <w:start w:val="1"/>
      <w:numFmt w:val="lowerLetter"/>
      <w:lvlText w:val="%8."/>
      <w:lvlJc w:val="left"/>
      <w:pPr>
        <w:ind w:left="5760" w:hanging="360"/>
      </w:pPr>
    </w:lvl>
    <w:lvl w:ilvl="8" w:tplc="0D422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675"/>
    <w:multiLevelType w:val="hybridMultilevel"/>
    <w:tmpl w:val="61FC947E"/>
    <w:lvl w:ilvl="0" w:tplc="3EFEF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9C28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F8CE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C2CF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8643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6A81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E207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723D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9ECB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C21A63"/>
    <w:multiLevelType w:val="hybridMultilevel"/>
    <w:tmpl w:val="DF462C44"/>
    <w:lvl w:ilvl="0" w:tplc="997C8EF6">
      <w:start w:val="1"/>
      <w:numFmt w:val="decimal"/>
      <w:lvlText w:val="3.%1."/>
      <w:lvlJc w:val="right"/>
      <w:pPr>
        <w:ind w:left="720" w:hanging="360"/>
      </w:pPr>
      <w:rPr>
        <w:rFonts w:hint="default"/>
        <w:b/>
      </w:rPr>
    </w:lvl>
    <w:lvl w:ilvl="1" w:tplc="FB2A225E" w:tentative="1">
      <w:start w:val="1"/>
      <w:numFmt w:val="lowerLetter"/>
      <w:lvlText w:val="%2."/>
      <w:lvlJc w:val="left"/>
      <w:pPr>
        <w:ind w:left="1440" w:hanging="360"/>
      </w:pPr>
    </w:lvl>
    <w:lvl w:ilvl="2" w:tplc="BE6CCAD6" w:tentative="1">
      <w:start w:val="1"/>
      <w:numFmt w:val="lowerRoman"/>
      <w:lvlText w:val="%3."/>
      <w:lvlJc w:val="right"/>
      <w:pPr>
        <w:ind w:left="2160" w:hanging="180"/>
      </w:pPr>
    </w:lvl>
    <w:lvl w:ilvl="3" w:tplc="2EF03D96" w:tentative="1">
      <w:start w:val="1"/>
      <w:numFmt w:val="decimal"/>
      <w:lvlText w:val="%4."/>
      <w:lvlJc w:val="left"/>
      <w:pPr>
        <w:ind w:left="2880" w:hanging="360"/>
      </w:pPr>
    </w:lvl>
    <w:lvl w:ilvl="4" w:tplc="1514DDB6" w:tentative="1">
      <w:start w:val="1"/>
      <w:numFmt w:val="lowerLetter"/>
      <w:lvlText w:val="%5."/>
      <w:lvlJc w:val="left"/>
      <w:pPr>
        <w:ind w:left="3600" w:hanging="360"/>
      </w:pPr>
    </w:lvl>
    <w:lvl w:ilvl="5" w:tplc="491C2D5A" w:tentative="1">
      <w:start w:val="1"/>
      <w:numFmt w:val="lowerRoman"/>
      <w:lvlText w:val="%6."/>
      <w:lvlJc w:val="right"/>
      <w:pPr>
        <w:ind w:left="4320" w:hanging="180"/>
      </w:pPr>
    </w:lvl>
    <w:lvl w:ilvl="6" w:tplc="3F1805D8" w:tentative="1">
      <w:start w:val="1"/>
      <w:numFmt w:val="decimal"/>
      <w:lvlText w:val="%7."/>
      <w:lvlJc w:val="left"/>
      <w:pPr>
        <w:ind w:left="5040" w:hanging="360"/>
      </w:pPr>
    </w:lvl>
    <w:lvl w:ilvl="7" w:tplc="9C38AA76" w:tentative="1">
      <w:start w:val="1"/>
      <w:numFmt w:val="lowerLetter"/>
      <w:lvlText w:val="%8."/>
      <w:lvlJc w:val="left"/>
      <w:pPr>
        <w:ind w:left="5760" w:hanging="360"/>
      </w:pPr>
    </w:lvl>
    <w:lvl w:ilvl="8" w:tplc="259AD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59E4"/>
    <w:multiLevelType w:val="hybridMultilevel"/>
    <w:tmpl w:val="FFD07E7C"/>
    <w:lvl w:ilvl="0" w:tplc="C2AE064E">
      <w:start w:val="1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58227AA0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E716B8D0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9E28CB0C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380EF9CE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F4FAD1C2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77046AA0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D9B826E2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FF0CF94E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>
    <w:nsid w:val="65A4158A"/>
    <w:multiLevelType w:val="hybridMultilevel"/>
    <w:tmpl w:val="BB8EEF10"/>
    <w:lvl w:ilvl="0" w:tplc="4986FA42">
      <w:start w:val="1"/>
      <w:numFmt w:val="decimal"/>
      <w:lvlText w:val="2.%1."/>
      <w:lvlJc w:val="right"/>
      <w:pPr>
        <w:ind w:left="720" w:hanging="360"/>
      </w:pPr>
      <w:rPr>
        <w:rFonts w:hint="default"/>
        <w:b/>
      </w:rPr>
    </w:lvl>
    <w:lvl w:ilvl="1" w:tplc="81225D2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EFCBFE0" w:tentative="1">
      <w:start w:val="1"/>
      <w:numFmt w:val="lowerRoman"/>
      <w:lvlText w:val="%3."/>
      <w:lvlJc w:val="right"/>
      <w:pPr>
        <w:ind w:left="2160" w:hanging="180"/>
      </w:pPr>
    </w:lvl>
    <w:lvl w:ilvl="3" w:tplc="A4E68BCE" w:tentative="1">
      <w:start w:val="1"/>
      <w:numFmt w:val="decimal"/>
      <w:lvlText w:val="%4."/>
      <w:lvlJc w:val="left"/>
      <w:pPr>
        <w:ind w:left="2880" w:hanging="360"/>
      </w:pPr>
    </w:lvl>
    <w:lvl w:ilvl="4" w:tplc="F1C4AEBA" w:tentative="1">
      <w:start w:val="1"/>
      <w:numFmt w:val="lowerLetter"/>
      <w:lvlText w:val="%5."/>
      <w:lvlJc w:val="left"/>
      <w:pPr>
        <w:ind w:left="3600" w:hanging="360"/>
      </w:pPr>
    </w:lvl>
    <w:lvl w:ilvl="5" w:tplc="C8586F66" w:tentative="1">
      <w:start w:val="1"/>
      <w:numFmt w:val="lowerRoman"/>
      <w:lvlText w:val="%6."/>
      <w:lvlJc w:val="right"/>
      <w:pPr>
        <w:ind w:left="4320" w:hanging="180"/>
      </w:pPr>
    </w:lvl>
    <w:lvl w:ilvl="6" w:tplc="1E1CA116" w:tentative="1">
      <w:start w:val="1"/>
      <w:numFmt w:val="decimal"/>
      <w:lvlText w:val="%7."/>
      <w:lvlJc w:val="left"/>
      <w:pPr>
        <w:ind w:left="5040" w:hanging="360"/>
      </w:pPr>
    </w:lvl>
    <w:lvl w:ilvl="7" w:tplc="6874B21E" w:tentative="1">
      <w:start w:val="1"/>
      <w:numFmt w:val="lowerLetter"/>
      <w:lvlText w:val="%8."/>
      <w:lvlJc w:val="left"/>
      <w:pPr>
        <w:ind w:left="5760" w:hanging="360"/>
      </w:pPr>
    </w:lvl>
    <w:lvl w:ilvl="8" w:tplc="D1EC0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35371"/>
    <w:multiLevelType w:val="hybridMultilevel"/>
    <w:tmpl w:val="9E7EDDD8"/>
    <w:lvl w:ilvl="0" w:tplc="9AF04EB6">
      <w:start w:val="1"/>
      <w:numFmt w:val="decimal"/>
      <w:lvlText w:val="8.%1."/>
      <w:lvlJc w:val="right"/>
      <w:pPr>
        <w:ind w:left="360" w:hanging="360"/>
      </w:pPr>
      <w:rPr>
        <w:rFonts w:hint="default"/>
        <w:b/>
      </w:rPr>
    </w:lvl>
    <w:lvl w:ilvl="1" w:tplc="F4540498" w:tentative="1">
      <w:start w:val="1"/>
      <w:numFmt w:val="lowerLetter"/>
      <w:lvlText w:val="%2."/>
      <w:lvlJc w:val="left"/>
      <w:pPr>
        <w:ind w:left="1080" w:hanging="360"/>
      </w:pPr>
    </w:lvl>
    <w:lvl w:ilvl="2" w:tplc="9E76A2DA" w:tentative="1">
      <w:start w:val="1"/>
      <w:numFmt w:val="lowerRoman"/>
      <w:lvlText w:val="%3."/>
      <w:lvlJc w:val="right"/>
      <w:pPr>
        <w:ind w:left="1800" w:hanging="180"/>
      </w:pPr>
    </w:lvl>
    <w:lvl w:ilvl="3" w:tplc="21B46A12" w:tentative="1">
      <w:start w:val="1"/>
      <w:numFmt w:val="decimal"/>
      <w:lvlText w:val="%4."/>
      <w:lvlJc w:val="left"/>
      <w:pPr>
        <w:ind w:left="2520" w:hanging="360"/>
      </w:pPr>
    </w:lvl>
    <w:lvl w:ilvl="4" w:tplc="A4A25EAE" w:tentative="1">
      <w:start w:val="1"/>
      <w:numFmt w:val="lowerLetter"/>
      <w:lvlText w:val="%5."/>
      <w:lvlJc w:val="left"/>
      <w:pPr>
        <w:ind w:left="3240" w:hanging="360"/>
      </w:pPr>
    </w:lvl>
    <w:lvl w:ilvl="5" w:tplc="9000BBCE" w:tentative="1">
      <w:start w:val="1"/>
      <w:numFmt w:val="lowerRoman"/>
      <w:lvlText w:val="%6."/>
      <w:lvlJc w:val="right"/>
      <w:pPr>
        <w:ind w:left="3960" w:hanging="180"/>
      </w:pPr>
    </w:lvl>
    <w:lvl w:ilvl="6" w:tplc="612C3342" w:tentative="1">
      <w:start w:val="1"/>
      <w:numFmt w:val="decimal"/>
      <w:lvlText w:val="%7."/>
      <w:lvlJc w:val="left"/>
      <w:pPr>
        <w:ind w:left="4680" w:hanging="360"/>
      </w:pPr>
    </w:lvl>
    <w:lvl w:ilvl="7" w:tplc="DEE80C18" w:tentative="1">
      <w:start w:val="1"/>
      <w:numFmt w:val="lowerLetter"/>
      <w:lvlText w:val="%8."/>
      <w:lvlJc w:val="left"/>
      <w:pPr>
        <w:ind w:left="5400" w:hanging="360"/>
      </w:pPr>
    </w:lvl>
    <w:lvl w:ilvl="8" w:tplc="54162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B5011"/>
    <w:multiLevelType w:val="hybridMultilevel"/>
    <w:tmpl w:val="A5FE857E"/>
    <w:lvl w:ilvl="0" w:tplc="EC2C0C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FCEB4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9D6995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05699F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D52D0C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4C624D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C9C0D8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A9254E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CA0395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C6B705D"/>
    <w:multiLevelType w:val="hybridMultilevel"/>
    <w:tmpl w:val="E4368BB8"/>
    <w:lvl w:ilvl="0" w:tplc="367E01EE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3F40CDEA" w:tentative="1">
      <w:start w:val="1"/>
      <w:numFmt w:val="lowerLetter"/>
      <w:lvlText w:val="%2."/>
      <w:lvlJc w:val="left"/>
      <w:pPr>
        <w:ind w:left="1440" w:hanging="360"/>
      </w:pPr>
    </w:lvl>
    <w:lvl w:ilvl="2" w:tplc="3D5EB286" w:tentative="1">
      <w:start w:val="1"/>
      <w:numFmt w:val="lowerRoman"/>
      <w:lvlText w:val="%3."/>
      <w:lvlJc w:val="right"/>
      <w:pPr>
        <w:ind w:left="2160" w:hanging="180"/>
      </w:pPr>
    </w:lvl>
    <w:lvl w:ilvl="3" w:tplc="3AEA7A02" w:tentative="1">
      <w:start w:val="1"/>
      <w:numFmt w:val="decimal"/>
      <w:lvlText w:val="%4."/>
      <w:lvlJc w:val="left"/>
      <w:pPr>
        <w:ind w:left="2880" w:hanging="360"/>
      </w:pPr>
    </w:lvl>
    <w:lvl w:ilvl="4" w:tplc="2A322838" w:tentative="1">
      <w:start w:val="1"/>
      <w:numFmt w:val="lowerLetter"/>
      <w:lvlText w:val="%5."/>
      <w:lvlJc w:val="left"/>
      <w:pPr>
        <w:ind w:left="3600" w:hanging="360"/>
      </w:pPr>
    </w:lvl>
    <w:lvl w:ilvl="5" w:tplc="5EEAC286" w:tentative="1">
      <w:start w:val="1"/>
      <w:numFmt w:val="lowerRoman"/>
      <w:lvlText w:val="%6."/>
      <w:lvlJc w:val="right"/>
      <w:pPr>
        <w:ind w:left="4320" w:hanging="180"/>
      </w:pPr>
    </w:lvl>
    <w:lvl w:ilvl="6" w:tplc="36E8B448" w:tentative="1">
      <w:start w:val="1"/>
      <w:numFmt w:val="decimal"/>
      <w:lvlText w:val="%7."/>
      <w:lvlJc w:val="left"/>
      <w:pPr>
        <w:ind w:left="5040" w:hanging="360"/>
      </w:pPr>
    </w:lvl>
    <w:lvl w:ilvl="7" w:tplc="CF520374" w:tentative="1">
      <w:start w:val="1"/>
      <w:numFmt w:val="lowerLetter"/>
      <w:lvlText w:val="%8."/>
      <w:lvlJc w:val="left"/>
      <w:pPr>
        <w:ind w:left="5760" w:hanging="360"/>
      </w:pPr>
    </w:lvl>
    <w:lvl w:ilvl="8" w:tplc="C33E9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3DCA"/>
    <w:multiLevelType w:val="hybridMultilevel"/>
    <w:tmpl w:val="7C902F0A"/>
    <w:lvl w:ilvl="0" w:tplc="89028A12">
      <w:start w:val="1"/>
      <w:numFmt w:val="decimal"/>
      <w:lvlText w:val="9.%1."/>
      <w:lvlJc w:val="right"/>
      <w:pPr>
        <w:ind w:left="1003" w:hanging="360"/>
      </w:pPr>
      <w:rPr>
        <w:rFonts w:hint="default"/>
        <w:b/>
      </w:rPr>
    </w:lvl>
    <w:lvl w:ilvl="1" w:tplc="773E04EE" w:tentative="1">
      <w:start w:val="1"/>
      <w:numFmt w:val="lowerLetter"/>
      <w:lvlText w:val="%2."/>
      <w:lvlJc w:val="left"/>
      <w:pPr>
        <w:ind w:left="1723" w:hanging="360"/>
      </w:pPr>
    </w:lvl>
    <w:lvl w:ilvl="2" w:tplc="56B4AAE8" w:tentative="1">
      <w:start w:val="1"/>
      <w:numFmt w:val="lowerRoman"/>
      <w:lvlText w:val="%3."/>
      <w:lvlJc w:val="right"/>
      <w:pPr>
        <w:ind w:left="2443" w:hanging="180"/>
      </w:pPr>
    </w:lvl>
    <w:lvl w:ilvl="3" w:tplc="172EA4AE" w:tentative="1">
      <w:start w:val="1"/>
      <w:numFmt w:val="decimal"/>
      <w:lvlText w:val="%4."/>
      <w:lvlJc w:val="left"/>
      <w:pPr>
        <w:ind w:left="3163" w:hanging="360"/>
      </w:pPr>
    </w:lvl>
    <w:lvl w:ilvl="4" w:tplc="4058F3DE" w:tentative="1">
      <w:start w:val="1"/>
      <w:numFmt w:val="lowerLetter"/>
      <w:lvlText w:val="%5."/>
      <w:lvlJc w:val="left"/>
      <w:pPr>
        <w:ind w:left="3883" w:hanging="360"/>
      </w:pPr>
    </w:lvl>
    <w:lvl w:ilvl="5" w:tplc="19AC4EDA" w:tentative="1">
      <w:start w:val="1"/>
      <w:numFmt w:val="lowerRoman"/>
      <w:lvlText w:val="%6."/>
      <w:lvlJc w:val="right"/>
      <w:pPr>
        <w:ind w:left="4603" w:hanging="180"/>
      </w:pPr>
    </w:lvl>
    <w:lvl w:ilvl="6" w:tplc="67E88CD0" w:tentative="1">
      <w:start w:val="1"/>
      <w:numFmt w:val="decimal"/>
      <w:lvlText w:val="%7."/>
      <w:lvlJc w:val="left"/>
      <w:pPr>
        <w:ind w:left="5323" w:hanging="360"/>
      </w:pPr>
    </w:lvl>
    <w:lvl w:ilvl="7" w:tplc="AD82D6EC" w:tentative="1">
      <w:start w:val="1"/>
      <w:numFmt w:val="lowerLetter"/>
      <w:lvlText w:val="%8."/>
      <w:lvlJc w:val="left"/>
      <w:pPr>
        <w:ind w:left="6043" w:hanging="360"/>
      </w:pPr>
    </w:lvl>
    <w:lvl w:ilvl="8" w:tplc="AB4607AE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EE44EF8"/>
    <w:multiLevelType w:val="hybridMultilevel"/>
    <w:tmpl w:val="AF468D42"/>
    <w:lvl w:ilvl="0" w:tplc="92AAE7AC">
      <w:start w:val="1"/>
      <w:numFmt w:val="decimal"/>
      <w:lvlText w:val="1.%1."/>
      <w:lvlJc w:val="right"/>
      <w:pPr>
        <w:ind w:left="927" w:hanging="360"/>
      </w:pPr>
      <w:rPr>
        <w:rFonts w:hint="default"/>
        <w:b/>
      </w:rPr>
    </w:lvl>
    <w:lvl w:ilvl="1" w:tplc="4404D3E0" w:tentative="1">
      <w:start w:val="1"/>
      <w:numFmt w:val="lowerLetter"/>
      <w:lvlText w:val="%2."/>
      <w:lvlJc w:val="left"/>
      <w:pPr>
        <w:ind w:left="1647" w:hanging="360"/>
      </w:pPr>
    </w:lvl>
    <w:lvl w:ilvl="2" w:tplc="B5D8CC70" w:tentative="1">
      <w:start w:val="1"/>
      <w:numFmt w:val="lowerRoman"/>
      <w:lvlText w:val="%3."/>
      <w:lvlJc w:val="right"/>
      <w:pPr>
        <w:ind w:left="2367" w:hanging="180"/>
      </w:pPr>
    </w:lvl>
    <w:lvl w:ilvl="3" w:tplc="6EEA861C" w:tentative="1">
      <w:start w:val="1"/>
      <w:numFmt w:val="decimal"/>
      <w:lvlText w:val="%4."/>
      <w:lvlJc w:val="left"/>
      <w:pPr>
        <w:ind w:left="3087" w:hanging="360"/>
      </w:pPr>
    </w:lvl>
    <w:lvl w:ilvl="4" w:tplc="7C287040" w:tentative="1">
      <w:start w:val="1"/>
      <w:numFmt w:val="lowerLetter"/>
      <w:lvlText w:val="%5."/>
      <w:lvlJc w:val="left"/>
      <w:pPr>
        <w:ind w:left="3807" w:hanging="360"/>
      </w:pPr>
    </w:lvl>
    <w:lvl w:ilvl="5" w:tplc="A0C431F2" w:tentative="1">
      <w:start w:val="1"/>
      <w:numFmt w:val="lowerRoman"/>
      <w:lvlText w:val="%6."/>
      <w:lvlJc w:val="right"/>
      <w:pPr>
        <w:ind w:left="4527" w:hanging="180"/>
      </w:pPr>
    </w:lvl>
    <w:lvl w:ilvl="6" w:tplc="59FA5AAE" w:tentative="1">
      <w:start w:val="1"/>
      <w:numFmt w:val="decimal"/>
      <w:lvlText w:val="%7."/>
      <w:lvlJc w:val="left"/>
      <w:pPr>
        <w:ind w:left="5247" w:hanging="360"/>
      </w:pPr>
    </w:lvl>
    <w:lvl w:ilvl="7" w:tplc="34E46DF4" w:tentative="1">
      <w:start w:val="1"/>
      <w:numFmt w:val="lowerLetter"/>
      <w:lvlText w:val="%8."/>
      <w:lvlJc w:val="left"/>
      <w:pPr>
        <w:ind w:left="5967" w:hanging="360"/>
      </w:pPr>
    </w:lvl>
    <w:lvl w:ilvl="8" w:tplc="AAE20D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763014"/>
    <w:multiLevelType w:val="hybridMultilevel"/>
    <w:tmpl w:val="4A74BC98"/>
    <w:lvl w:ilvl="0" w:tplc="4F329A3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913873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CC6A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A860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4C10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0639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CC91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367C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0CFF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20"/>
  </w:num>
  <w:num w:numId="7">
    <w:abstractNumId w:val="25"/>
  </w:num>
  <w:num w:numId="8">
    <w:abstractNumId w:val="17"/>
  </w:num>
  <w:num w:numId="9">
    <w:abstractNumId w:val="22"/>
  </w:num>
  <w:num w:numId="10">
    <w:abstractNumId w:val="21"/>
  </w:num>
  <w:num w:numId="11">
    <w:abstractNumId w:val="5"/>
  </w:num>
  <w:num w:numId="12">
    <w:abstractNumId w:val="18"/>
  </w:num>
  <w:num w:numId="13">
    <w:abstractNumId w:val="23"/>
  </w:num>
  <w:num w:numId="14">
    <w:abstractNumId w:val="7"/>
  </w:num>
  <w:num w:numId="15">
    <w:abstractNumId w:val="16"/>
  </w:num>
  <w:num w:numId="16">
    <w:abstractNumId w:val="8"/>
  </w:num>
  <w:num w:numId="17">
    <w:abstractNumId w:val="14"/>
  </w:num>
  <w:num w:numId="18">
    <w:abstractNumId w:val="26"/>
  </w:num>
  <w:num w:numId="19">
    <w:abstractNumId w:val="19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2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varkova Julija">
    <w15:presenceInfo w15:providerId="AD" w15:userId="S-1-5-21-484763869-1343024091-725345543-15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4"/>
    <w:rsid w:val="00001406"/>
    <w:rsid w:val="00061F9B"/>
    <w:rsid w:val="000C75FA"/>
    <w:rsid w:val="000D3789"/>
    <w:rsid w:val="000F16DE"/>
    <w:rsid w:val="00130949"/>
    <w:rsid w:val="001338A9"/>
    <w:rsid w:val="00134B9F"/>
    <w:rsid w:val="0015743D"/>
    <w:rsid w:val="00203C91"/>
    <w:rsid w:val="0021538A"/>
    <w:rsid w:val="002828E0"/>
    <w:rsid w:val="002B2F30"/>
    <w:rsid w:val="00322035"/>
    <w:rsid w:val="003A6007"/>
    <w:rsid w:val="003D7867"/>
    <w:rsid w:val="00420BD3"/>
    <w:rsid w:val="004A0AAE"/>
    <w:rsid w:val="004D2CD3"/>
    <w:rsid w:val="00504606"/>
    <w:rsid w:val="005A73F8"/>
    <w:rsid w:val="005B43F7"/>
    <w:rsid w:val="005C16B3"/>
    <w:rsid w:val="005F0CCB"/>
    <w:rsid w:val="0066169B"/>
    <w:rsid w:val="00693B7E"/>
    <w:rsid w:val="006C0C6B"/>
    <w:rsid w:val="00733171"/>
    <w:rsid w:val="00786D82"/>
    <w:rsid w:val="007C64B5"/>
    <w:rsid w:val="007E317C"/>
    <w:rsid w:val="00821606"/>
    <w:rsid w:val="00840530"/>
    <w:rsid w:val="0097355A"/>
    <w:rsid w:val="009E7554"/>
    <w:rsid w:val="00A25692"/>
    <w:rsid w:val="00A3074D"/>
    <w:rsid w:val="00AC4016"/>
    <w:rsid w:val="00AD10DA"/>
    <w:rsid w:val="00AF2A33"/>
    <w:rsid w:val="00B16AD3"/>
    <w:rsid w:val="00B31166"/>
    <w:rsid w:val="00B92777"/>
    <w:rsid w:val="00BD480D"/>
    <w:rsid w:val="00C04FE2"/>
    <w:rsid w:val="00C34360"/>
    <w:rsid w:val="00C869E1"/>
    <w:rsid w:val="00CE6FF6"/>
    <w:rsid w:val="00D1435C"/>
    <w:rsid w:val="00DD6935"/>
    <w:rsid w:val="00F26F14"/>
    <w:rsid w:val="00F938B6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A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val="x-none"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val="x-none"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.rott@lomprah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50C2-FAEF-43F1-9CC8-C8659F4D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2830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frpa</dc:creator>
  <cp:lastModifiedBy>Dřevová Monika</cp:lastModifiedBy>
  <cp:revision>2</cp:revision>
  <cp:lastPrinted>2016-03-01T12:14:00Z</cp:lastPrinted>
  <dcterms:created xsi:type="dcterms:W3CDTF">2021-03-29T11:08:00Z</dcterms:created>
  <dcterms:modified xsi:type="dcterms:W3CDTF">2021-03-29T11:08:00Z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LOM/2020/ÚOL-19677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&lt;TABLE&gt;&lt;TR&gt;&lt;TD&gt;Č.j.:&lt;/TD&gt;&lt;TD&gt;LOM/2020/ÚOL-19677&lt;/TD&gt;&lt;/TR&gt;&lt;TR&gt;&lt;TD&gt;&lt;/TD&gt;&lt;TD&gt;&lt;/TD&gt;&lt;/TR&gt;&lt;/TABLE&gt;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Úsek pro obchod a logistiku</vt:lpwstr>
  </property>
  <property fmtid="{D5CDD505-2E9C-101B-9397-08002B2CF9AE}" pid="16" name="DisplayName_UserPoriz_Pisemnost">
    <vt:lpwstr>Monika Dřevová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19103/20-LOM</vt:lpwstr>
  </property>
  <property fmtid="{D5CDD505-2E9C-101B-9397-08002B2CF9AE}" pid="19" name="Key_BarCode_Pisemnost">
    <vt:lpwstr>*B000179107*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13</vt:lpwstr>
  </property>
  <property fmtid="{D5CDD505-2E9C-101B-9397-08002B2CF9AE}" pid="27" name="PocetListu_Pisemnost">
    <vt:lpwstr>13/4</vt:lpwstr>
  </property>
  <property fmtid="{D5CDD505-2E9C-101B-9397-08002B2CF9AE}" pid="28" name="PocetPriloh_Pisemnost">
    <vt:lpwstr>4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19103/20-LOM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4/10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OŘ - Dodávky leteckých olejů, vazelín a kapalin (2020)</vt:lpwstr>
  </property>
  <property fmtid="{D5CDD505-2E9C-101B-9397-08002B2CF9AE}" pid="41" name="Zkratka_SpisovyUzel_PoziceZodpo_Pisemnost">
    <vt:lpwstr>ÚOL</vt:lpwstr>
  </property>
</Properties>
</file>